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D2522" w14:textId="77777777" w:rsidR="00D27A8C" w:rsidRDefault="00CA60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69468B93" w14:textId="77777777" w:rsidR="00D27A8C" w:rsidRDefault="00CA6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высшего образования</w:t>
      </w:r>
    </w:p>
    <w:p w14:paraId="52657AEA" w14:textId="77777777" w:rsidR="00D27A8C" w:rsidRDefault="00CA6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1A294E28" w14:textId="77777777" w:rsidR="00D27A8C" w:rsidRDefault="00CA6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3DA824A1" w14:textId="77777777" w:rsidR="00D27A8C" w:rsidRDefault="00CA6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769214FE" w14:textId="77777777" w:rsidR="00D27A8C" w:rsidRDefault="00D27A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D3C52AD" w14:textId="77777777" w:rsidR="00D27A8C" w:rsidRDefault="00CA6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Кафедра банковского дела и монетарного регулирования</w:t>
      </w:r>
    </w:p>
    <w:p w14:paraId="6E3CA12B" w14:textId="77777777" w:rsidR="00D27A8C" w:rsidRDefault="00CA6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Финансового факультета</w:t>
      </w:r>
    </w:p>
    <w:p w14:paraId="26FFE529" w14:textId="77777777" w:rsidR="00D27A8C" w:rsidRDefault="00D27A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071728" w14:textId="77777777" w:rsidR="00D27A8C" w:rsidRDefault="00D27A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103B64" w14:textId="77777777" w:rsidR="00D27A8C" w:rsidRDefault="00D27A8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8840" w:type="dxa"/>
        <w:jc w:val="right"/>
        <w:tblLayout w:type="fixed"/>
        <w:tblLook w:val="0000" w:firstRow="0" w:lastRow="0" w:firstColumn="0" w:lastColumn="0" w:noHBand="0" w:noVBand="0"/>
      </w:tblPr>
      <w:tblGrid>
        <w:gridCol w:w="4711"/>
        <w:gridCol w:w="4710"/>
        <w:gridCol w:w="4710"/>
        <w:gridCol w:w="4709"/>
      </w:tblGrid>
      <w:tr w:rsidR="00D27A8C" w14:paraId="6E18F9E6" w14:textId="77777777">
        <w:trPr>
          <w:jc w:val="right"/>
        </w:trPr>
        <w:tc>
          <w:tcPr>
            <w:tcW w:w="4710" w:type="dxa"/>
          </w:tcPr>
          <w:p w14:paraId="7AC32758" w14:textId="77777777" w:rsidR="00D27A8C" w:rsidRDefault="00D27A8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710" w:type="dxa"/>
          </w:tcPr>
          <w:p w14:paraId="2BC947C4" w14:textId="77777777" w:rsidR="00D27A8C" w:rsidRDefault="00D27A8C">
            <w:pPr>
              <w:widowContro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710" w:type="dxa"/>
          </w:tcPr>
          <w:p w14:paraId="63D2FA26" w14:textId="77777777" w:rsidR="00D27A8C" w:rsidRDefault="00D27A8C">
            <w:pPr>
              <w:widowContro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2FD37CBE" w14:textId="77777777" w:rsidR="00D27A8C" w:rsidRDefault="00D27A8C">
            <w:pPr>
              <w:widowControl w:val="0"/>
              <w:rPr>
                <w:b/>
                <w:bCs/>
                <w:caps/>
              </w:rPr>
            </w:pPr>
          </w:p>
        </w:tc>
        <w:tc>
          <w:tcPr>
            <w:tcW w:w="4709" w:type="dxa"/>
          </w:tcPr>
          <w:p w14:paraId="5F653EF1" w14:textId="77777777" w:rsidR="00D27A8C" w:rsidRDefault="00CA60B4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bCs/>
                <w:caps/>
              </w:rPr>
              <w:t xml:space="preserve">                         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4A2C8D0D" w14:textId="77777777" w:rsidR="00D27A8C" w:rsidRDefault="00CA60B4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</w:t>
            </w:r>
          </w:p>
          <w:p w14:paraId="2A2BFBF9" w14:textId="77777777" w:rsidR="00D27A8C" w:rsidRDefault="00CA60B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методической работе</w:t>
            </w:r>
          </w:p>
          <w:p w14:paraId="746E4789" w14:textId="77777777" w:rsidR="00D27A8C" w:rsidRDefault="00CA60B4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__________Е.А. Каменева</w:t>
            </w:r>
          </w:p>
          <w:p w14:paraId="45BB48EE" w14:textId="34B3DE41" w:rsidR="00D27A8C" w:rsidRDefault="006949B2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«25» марта </w:t>
            </w:r>
            <w:r w:rsidR="00CA60B4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  <w:p w14:paraId="3CE9BD89" w14:textId="77777777" w:rsidR="00D27A8C" w:rsidRDefault="00D27A8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14:paraId="4F37D12F" w14:textId="77777777" w:rsidR="00D27A8C" w:rsidRDefault="00CA60B4">
      <w:pPr>
        <w:tabs>
          <w:tab w:val="left" w:pos="55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С.В. Зубкова </w:t>
      </w:r>
    </w:p>
    <w:p w14:paraId="2B60CFD1" w14:textId="77777777" w:rsidR="00D27A8C" w:rsidRDefault="00D27A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C11534D" w14:textId="77777777" w:rsidR="00D27A8C" w:rsidRDefault="00CA6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ФИНАНСОВЫЕ ИНСТИТУТЫ И БАНКОВСКОЕ ДЕЛО</w:t>
      </w:r>
    </w:p>
    <w:p w14:paraId="7FB58AA9" w14:textId="77777777" w:rsidR="00D27A8C" w:rsidRDefault="00D27A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955F7D" w14:textId="77777777" w:rsidR="00D27A8C" w:rsidRDefault="00CA6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677D4667" w14:textId="77777777" w:rsidR="00D27A8C" w:rsidRDefault="00D27A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C02D155" w14:textId="77777777" w:rsidR="00D27A8C" w:rsidRDefault="00CA60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232583A5" w14:textId="77777777" w:rsidR="00D27A8C" w:rsidRDefault="00CA60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38.04.08- Финансы и кредит, </w:t>
      </w:r>
    </w:p>
    <w:p w14:paraId="71381BA4" w14:textId="77777777" w:rsidR="00D27A8C" w:rsidRDefault="00CA60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Направленность программы магистратуры: </w:t>
      </w:r>
    </w:p>
    <w:p w14:paraId="10896675" w14:textId="77777777" w:rsidR="00D27A8C" w:rsidRDefault="00CA6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191849466"/>
      <w:r>
        <w:rPr>
          <w:rFonts w:ascii="Times New Roman" w:eastAsia="Times New Roman" w:hAnsi="Times New Roman" w:cs="Times New Roman"/>
          <w:sz w:val="28"/>
          <w:szCs w:val="28"/>
        </w:rPr>
        <w:t>"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Управление финансовыми рисками: прикладная аналитика и технологии в банках"</w:t>
      </w:r>
      <w:bookmarkEnd w:id="0"/>
    </w:p>
    <w:p w14:paraId="022C3DFF" w14:textId="77777777" w:rsidR="00D27A8C" w:rsidRDefault="00D27A8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</w:rPr>
      </w:pPr>
    </w:p>
    <w:p w14:paraId="3A6737D9" w14:textId="0E0FF5A2" w:rsidR="00497BC2" w:rsidRPr="00497BC2" w:rsidRDefault="00497BC2" w:rsidP="00497BC2">
      <w:pPr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</w:p>
    <w:p w14:paraId="24D642AC" w14:textId="77777777" w:rsidR="00497BC2" w:rsidRPr="00497BC2" w:rsidRDefault="00497BC2" w:rsidP="00497BC2">
      <w:pPr>
        <w:spacing w:after="0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497BC2">
        <w:rPr>
          <w:rFonts w:ascii="Times New Roman" w:hAnsi="Times New Roman"/>
          <w:i/>
          <w:iCs/>
          <w:color w:val="000000"/>
          <w:sz w:val="28"/>
          <w:szCs w:val="28"/>
        </w:rPr>
        <w:t xml:space="preserve">Рекомендовано Ученым советом Финансового факультета </w:t>
      </w:r>
    </w:p>
    <w:p w14:paraId="0737F47E" w14:textId="25316D85" w:rsidR="00497BC2" w:rsidRDefault="00497BC2" w:rsidP="00497BC2">
      <w:pPr>
        <w:spacing w:after="0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497BC2">
        <w:rPr>
          <w:rFonts w:ascii="Times New Roman" w:hAnsi="Times New Roman"/>
          <w:i/>
          <w:iCs/>
          <w:color w:val="000000"/>
          <w:sz w:val="28"/>
          <w:szCs w:val="28"/>
        </w:rPr>
        <w:t>(про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токол № 54 от 18 марта 2025 г.)</w:t>
      </w:r>
    </w:p>
    <w:p w14:paraId="74435A2F" w14:textId="77777777" w:rsidR="00497BC2" w:rsidRPr="00497BC2" w:rsidRDefault="00497BC2" w:rsidP="00497BC2">
      <w:pPr>
        <w:spacing w:after="0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</w:p>
    <w:p w14:paraId="08AB2DB7" w14:textId="77777777" w:rsidR="00497BC2" w:rsidRPr="00497BC2" w:rsidRDefault="00497BC2" w:rsidP="00497BC2">
      <w:pPr>
        <w:spacing w:after="0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497BC2">
        <w:rPr>
          <w:rFonts w:ascii="Times New Roman" w:hAnsi="Times New Roman"/>
          <w:i/>
          <w:iCs/>
          <w:color w:val="000000"/>
          <w:sz w:val="28"/>
          <w:szCs w:val="28"/>
        </w:rPr>
        <w:t xml:space="preserve">Одобрено Кафедрой банковского дела и монетарного регулирования </w:t>
      </w:r>
    </w:p>
    <w:p w14:paraId="5935474B" w14:textId="2A0571D7" w:rsidR="00D27A8C" w:rsidRDefault="00497BC2" w:rsidP="00497BC2">
      <w:pPr>
        <w:spacing w:after="0"/>
        <w:jc w:val="center"/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</w:pPr>
      <w:r w:rsidRPr="00497BC2">
        <w:rPr>
          <w:rFonts w:ascii="Times New Roman" w:hAnsi="Times New Roman"/>
          <w:i/>
          <w:iCs/>
          <w:color w:val="000000"/>
          <w:sz w:val="28"/>
          <w:szCs w:val="28"/>
        </w:rPr>
        <w:t>(протокол № 14 от 17 марта 2025 г.)</w:t>
      </w:r>
    </w:p>
    <w:p w14:paraId="36487757" w14:textId="77777777" w:rsidR="00497BC2" w:rsidRDefault="00497BC2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14:paraId="6BFCE694" w14:textId="0C33B236" w:rsidR="00D27A8C" w:rsidRDefault="00CA60B4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Москва - 2025 </w:t>
      </w:r>
    </w:p>
    <w:sdt>
      <w:sdtPr>
        <w:rPr>
          <w:rFonts w:ascii="Times New Roman" w:hAnsi="Times New Roman" w:cs="Times New Roman"/>
          <w:sz w:val="28"/>
          <w:szCs w:val="28"/>
        </w:rPr>
        <w:id w:val="1748310879"/>
        <w:docPartObj>
          <w:docPartGallery w:val="Table of Contents"/>
          <w:docPartUnique/>
        </w:docPartObj>
      </w:sdtPr>
      <w:sdtEndPr/>
      <w:sdtContent>
        <w:p w14:paraId="6026AFE7" w14:textId="0F1303EF" w:rsidR="00D27A8C" w:rsidRPr="00F3070D" w:rsidRDefault="00CA60B4" w:rsidP="00F3070D">
          <w:pPr>
            <w:spacing w:after="0" w:line="380" w:lineRule="exact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F3070D">
            <w:rPr>
              <w:rFonts w:ascii="Times New Roman" w:hAnsi="Times New Roman" w:cs="Times New Roman"/>
              <w:sz w:val="28"/>
              <w:szCs w:val="28"/>
            </w:rPr>
            <w:br w:type="page"/>
          </w:r>
          <w:r w:rsidR="00497BC2">
            <w:rPr>
              <w:rFonts w:ascii="Times New Roman" w:hAnsi="Times New Roman" w:cs="Times New Roman"/>
              <w:b/>
              <w:bCs/>
              <w:sz w:val="28"/>
              <w:szCs w:val="28"/>
            </w:rPr>
            <w:lastRenderedPageBreak/>
            <w:t xml:space="preserve">Содержание </w:t>
          </w:r>
        </w:p>
        <w:p w14:paraId="38C82A96" w14:textId="6E284AF4" w:rsidR="00F3070D" w:rsidRPr="00497BC2" w:rsidRDefault="00F3070D" w:rsidP="00F3070D">
          <w:pPr>
            <w:pStyle w:val="11"/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497BC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497BC2">
            <w:rPr>
              <w:rFonts w:ascii="Times New Roman" w:hAnsi="Times New Roman" w:cs="Times New Roman"/>
              <w:webHidden/>
              <w:sz w:val="28"/>
              <w:szCs w:val="28"/>
            </w:rPr>
            <w:instrText>TOC \z \o "1-3" \u \h</w:instrText>
          </w:r>
          <w:r w:rsidRPr="00497BC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95124895" w:history="1">
            <w:r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1. Наименование дисциплины</w:t>
            </w:r>
            <w:r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_Toc195124895 \h </w:instrText>
            </w:r>
            <w:r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16925B" w14:textId="598B73F9" w:rsidR="00F3070D" w:rsidRPr="00497BC2" w:rsidRDefault="00DC4EC4" w:rsidP="00F3070D">
          <w:pPr>
            <w:pStyle w:val="11"/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896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_Toc195124896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F9B367" w14:textId="0047A763" w:rsidR="00F3070D" w:rsidRPr="00497BC2" w:rsidRDefault="00DC4EC4" w:rsidP="00F3070D">
          <w:pPr>
            <w:pStyle w:val="11"/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897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_Toc195124897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646A7C" w14:textId="50CFFD3E" w:rsidR="00F3070D" w:rsidRPr="00497BC2" w:rsidRDefault="00DC4EC4" w:rsidP="00F3070D">
          <w:pPr>
            <w:pStyle w:val="11"/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898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_Toc195124898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55D862" w14:textId="0DD16C14" w:rsidR="00F3070D" w:rsidRPr="00497BC2" w:rsidRDefault="00DC4EC4" w:rsidP="00F3070D">
          <w:pPr>
            <w:pStyle w:val="11"/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899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структурирование по темам (разделам) дисциплины с указанием их объемов (академических часах) и видов учебных занятий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_Toc195124899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5B106D" w14:textId="4CD4D351" w:rsidR="00F3070D" w:rsidRPr="00497BC2" w:rsidRDefault="00DC4EC4" w:rsidP="00F3070D">
          <w:pPr>
            <w:pStyle w:val="11"/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900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5.1. Содержание дисциплины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_Toc195124900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9203EE" w14:textId="0B3A381E" w:rsidR="00F3070D" w:rsidRPr="00497BC2" w:rsidRDefault="00DC4EC4" w:rsidP="00F3070D">
          <w:pPr>
            <w:pStyle w:val="11"/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901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5.2. Учебно-тематический план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_Toc195124901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ADB59A" w14:textId="10F9E061" w:rsidR="00F3070D" w:rsidRPr="00497BC2" w:rsidRDefault="00DC4EC4" w:rsidP="00F3070D">
          <w:pPr>
            <w:pStyle w:val="11"/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902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5.3. Содержание семинарских, практических занятий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_Toc195124902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1C9D41" w14:textId="6E662010" w:rsidR="00F3070D" w:rsidRPr="00497BC2" w:rsidRDefault="00DC4EC4" w:rsidP="00F3070D">
          <w:pPr>
            <w:pStyle w:val="11"/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903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6. Перечень учебно-методического обеспечения для самостоятельной̆ работы обучающихся по дисциплине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_Toc195124903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C984F4" w14:textId="2A59B311" w:rsidR="00F3070D" w:rsidRPr="00497BC2" w:rsidRDefault="00DC4EC4" w:rsidP="00F3070D">
          <w:pPr>
            <w:pStyle w:val="11"/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904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_Toc195124904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FE6346" w14:textId="3D613B04" w:rsidR="00F3070D" w:rsidRPr="00497BC2" w:rsidRDefault="00DC4EC4" w:rsidP="00F3070D">
          <w:pPr>
            <w:pStyle w:val="11"/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905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6.2. Перечень вопросов для контрольной работы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_Toc195124905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335E14" w14:textId="6CF608C9" w:rsidR="00F3070D" w:rsidRPr="00497BC2" w:rsidRDefault="00DC4EC4" w:rsidP="00F3070D">
          <w:pPr>
            <w:pStyle w:val="11"/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906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_Toc195124906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AD0374" w14:textId="08BE8F6C" w:rsidR="00F3070D" w:rsidRPr="00497BC2" w:rsidRDefault="00DC4EC4" w:rsidP="00F3070D">
          <w:pPr>
            <w:pStyle w:val="11"/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907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_Toc195124907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6A38FB" w14:textId="7BD69F1F" w:rsidR="00F3070D" w:rsidRPr="00497BC2" w:rsidRDefault="00DC4EC4" w:rsidP="00F3070D">
          <w:pPr>
            <w:pStyle w:val="11"/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908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_Toc195124908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18C5BB" w14:textId="605E3E38" w:rsidR="00F3070D" w:rsidRPr="00497BC2" w:rsidRDefault="00DC4EC4" w:rsidP="00F3070D">
          <w:pPr>
            <w:pStyle w:val="11"/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909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10. Методические указания для обучающихся студентов по освоению дисциплины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_Toc195124909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667AE2" w14:textId="198787F4" w:rsidR="00F3070D" w:rsidRPr="00497BC2" w:rsidRDefault="00DC4EC4" w:rsidP="00F3070D">
          <w:pPr>
            <w:pStyle w:val="11"/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910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_Toc195124910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853C24" w14:textId="2311164F" w:rsidR="00F3070D" w:rsidRPr="00497BC2" w:rsidRDefault="00DC4EC4" w:rsidP="00F3070D">
          <w:pPr>
            <w:pStyle w:val="24"/>
            <w:tabs>
              <w:tab w:val="right" w:leader="dot" w:pos="9854"/>
            </w:tabs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911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11.1. Комплект лицензионного программного обеспечения программного обеспечения: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_Toc195124911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611DA6" w14:textId="2960DE28" w:rsidR="00F3070D" w:rsidRPr="00497BC2" w:rsidRDefault="00DC4EC4" w:rsidP="00F3070D">
          <w:pPr>
            <w:pStyle w:val="24"/>
            <w:tabs>
              <w:tab w:val="right" w:leader="dot" w:pos="9854"/>
            </w:tabs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912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11.2. Современные профессиональные базы данных и информационные справочные системы: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_Toc195124912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BB4ACA" w14:textId="5D1DB508" w:rsidR="00F3070D" w:rsidRPr="00497BC2" w:rsidRDefault="00DC4EC4" w:rsidP="00F3070D">
          <w:pPr>
            <w:pStyle w:val="24"/>
            <w:tabs>
              <w:tab w:val="right" w:leader="dot" w:pos="9854"/>
            </w:tabs>
            <w:spacing w:after="0" w:line="380" w:lineRule="exact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95124913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_Toc195124913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256E77" w14:textId="1C9257F5" w:rsidR="00D27A8C" w:rsidRPr="00497BC2" w:rsidRDefault="00DC4EC4" w:rsidP="00F3070D">
          <w:pPr>
            <w:pStyle w:val="11"/>
            <w:tabs>
              <w:tab w:val="left" w:pos="720"/>
            </w:tabs>
            <w:spacing w:after="0" w:line="380" w:lineRule="exact"/>
            <w:rPr>
              <w:rFonts w:ascii="Times New Roman" w:hAnsi="Times New Roman" w:cs="Times New Roman"/>
              <w:bCs/>
              <w:sz w:val="28"/>
              <w:szCs w:val="28"/>
            </w:rPr>
          </w:pPr>
          <w:hyperlink w:anchor="_Toc195124914" w:history="1"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F3070D" w:rsidRPr="00497BC2">
              <w:rPr>
                <w:rFonts w:ascii="Times New Roman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F3070D" w:rsidRPr="00497BC2">
              <w:rPr>
                <w:rStyle w:val="af9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_Toc195124914 \h </w:instrTex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6411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F3070D" w:rsidRPr="00497BC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F3070D" w:rsidRPr="00497BC2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270B9423" w14:textId="77777777" w:rsidR="00D27A8C" w:rsidRDefault="00CA60B4">
      <w:pP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>
        <w:br w:type="page"/>
      </w:r>
    </w:p>
    <w:p w14:paraId="023ED271" w14:textId="77777777" w:rsidR="00D27A8C" w:rsidRDefault="00CA60B4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Toc134171664"/>
      <w:bookmarkStart w:id="2" w:name="_Toc195124895"/>
      <w:r>
        <w:rPr>
          <w:rFonts w:ascii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1"/>
      <w:bookmarkEnd w:id="2"/>
    </w:p>
    <w:p w14:paraId="3F1BF6B8" w14:textId="77777777" w:rsidR="00D27A8C" w:rsidRDefault="00CA60B4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Дисциплина «Финансовые институты и банковское дело» </w:t>
      </w:r>
    </w:p>
    <w:p w14:paraId="2ED4B721" w14:textId="77777777" w:rsidR="00D27A8C" w:rsidRDefault="00CA60B4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134171665"/>
      <w:bookmarkStart w:id="4" w:name="_Toc195124896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5" w:name="_Toc92533356"/>
      <w:bookmarkStart w:id="6" w:name="_Toc28560380"/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  <w:bookmarkEnd w:id="5"/>
      <w:bookmarkEnd w:id="6"/>
    </w:p>
    <w:p w14:paraId="31824601" w14:textId="77777777" w:rsidR="00D27A8C" w:rsidRDefault="00CA60B4">
      <w:pPr>
        <w:tabs>
          <w:tab w:val="left" w:pos="4104"/>
          <w:tab w:val="center" w:pos="4535"/>
          <w:tab w:val="right" w:pos="9070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lightGray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Таблица 1</w:t>
      </w:r>
    </w:p>
    <w:tbl>
      <w:tblPr>
        <w:tblStyle w:val="af8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5"/>
        <w:gridCol w:w="2552"/>
        <w:gridCol w:w="2550"/>
        <w:gridCol w:w="3686"/>
      </w:tblGrid>
      <w:tr w:rsidR="00D27A8C" w14:paraId="173B2B15" w14:textId="77777777">
        <w:tc>
          <w:tcPr>
            <w:tcW w:w="1134" w:type="dxa"/>
          </w:tcPr>
          <w:p w14:paraId="6DC4661C" w14:textId="77777777" w:rsidR="00D27A8C" w:rsidRDefault="00CA60B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552" w:type="dxa"/>
          </w:tcPr>
          <w:p w14:paraId="228E2088" w14:textId="77777777" w:rsidR="00D27A8C" w:rsidRDefault="00CA60B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0" w:type="dxa"/>
            <w:vAlign w:val="center"/>
          </w:tcPr>
          <w:p w14:paraId="4182CBA9" w14:textId="77777777" w:rsidR="00D27A8C" w:rsidRDefault="00CA60B4">
            <w:pPr>
              <w:pStyle w:val="af2"/>
              <w:spacing w:after="0" w:line="240" w:lineRule="auto"/>
              <w:ind w:left="1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Индикаторы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достижения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3686" w:type="dxa"/>
            <w:vAlign w:val="center"/>
          </w:tcPr>
          <w:p w14:paraId="51CBEC75" w14:textId="77777777" w:rsidR="00D27A8C" w:rsidRDefault="00CA60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27A8C" w14:paraId="5C25AFA8" w14:textId="77777777">
        <w:tc>
          <w:tcPr>
            <w:tcW w:w="1134" w:type="dxa"/>
          </w:tcPr>
          <w:p w14:paraId="53F091A8" w14:textId="77777777" w:rsidR="00D27A8C" w:rsidRDefault="00CA60B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2552" w:type="dxa"/>
          </w:tcPr>
          <w:p w14:paraId="4F10A961" w14:textId="77777777" w:rsidR="00D27A8C" w:rsidRDefault="00CA60B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550" w:type="dxa"/>
          </w:tcPr>
          <w:p w14:paraId="4D3ED5CA" w14:textId="77777777" w:rsidR="00D27A8C" w:rsidRDefault="00CA60B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14:paraId="7E9C8144" w14:textId="77777777" w:rsidR="00D27A8C" w:rsidRDefault="00D27A8C">
            <w:pPr>
              <w:pStyle w:val="af2"/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81A91" w14:textId="77777777" w:rsidR="00D27A8C" w:rsidRDefault="00CA60B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Проводит критический анализ выявленных проблемных ситуаций.</w:t>
            </w:r>
          </w:p>
          <w:p w14:paraId="18C0191A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FA78E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BB366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E2E78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95FF9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3BE01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D1197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8B6E8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BDAF15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29970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8FACD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A6810" w14:textId="77777777" w:rsidR="00D27A8C" w:rsidRDefault="00CA60B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 при решении научно - исследовательских задач в области финансов и кредита</w:t>
            </w:r>
          </w:p>
          <w:p w14:paraId="5936DC44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D0E39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75B4E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67476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EA465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55BC8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EDE20" w14:textId="77777777" w:rsidR="00D27A8C" w:rsidRDefault="00CA60B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Разрабатывает эффективное решение проблем, предлагает новые оригинальные проекты, вырабатывает стратегию и планы действий. </w:t>
            </w:r>
          </w:p>
        </w:tc>
        <w:tc>
          <w:tcPr>
            <w:tcW w:w="3686" w:type="dxa"/>
          </w:tcPr>
          <w:p w14:paraId="74DC3CA0" w14:textId="77777777" w:rsidR="00D27A8C" w:rsidRDefault="00CA60B4">
            <w:pPr>
              <w:pStyle w:val="af6"/>
              <w:spacing w:after="280"/>
            </w:pPr>
            <w:r>
              <w:rPr>
                <w:b/>
                <w:bCs/>
              </w:rPr>
              <w:lastRenderedPageBreak/>
              <w:t xml:space="preserve">1. Знание </w:t>
            </w:r>
            <w:r>
              <w:t xml:space="preserve">подверженности сегментов финансового рынка существенным рискам, проблем достижения финансовой устойчивости, способов </w:t>
            </w:r>
            <w:proofErr w:type="gramStart"/>
            <w:r>
              <w:t>и  инструментария</w:t>
            </w:r>
            <w:proofErr w:type="gramEnd"/>
            <w:r>
              <w:t xml:space="preserve"> их анализа</w:t>
            </w:r>
          </w:p>
          <w:p w14:paraId="400EBF82" w14:textId="77777777" w:rsidR="00D27A8C" w:rsidRDefault="00CA60B4">
            <w:pPr>
              <w:pStyle w:val="af6"/>
              <w:spacing w:before="280" w:after="280"/>
            </w:pPr>
            <w:r>
              <w:rPr>
                <w:b/>
                <w:bCs/>
              </w:rPr>
              <w:t>Умение</w:t>
            </w:r>
            <w:r>
              <w:t xml:space="preserve"> выделять риски, присущие отдельным сегментам рынка и определять наиболее существенные проблемы для финансового рынка в целом, банковского сектора и его институтов </w:t>
            </w:r>
          </w:p>
          <w:p w14:paraId="10D5C1F6" w14:textId="77777777" w:rsidR="00D27A8C" w:rsidRDefault="00D27A8C">
            <w:pPr>
              <w:pStyle w:val="af6"/>
              <w:spacing w:before="280" w:after="280"/>
            </w:pPr>
          </w:p>
          <w:p w14:paraId="737EA4C6" w14:textId="77777777" w:rsidR="00D27A8C" w:rsidRDefault="00D27A8C">
            <w:pPr>
              <w:pStyle w:val="af6"/>
              <w:spacing w:before="280" w:after="280"/>
            </w:pPr>
          </w:p>
          <w:p w14:paraId="5C8438CA" w14:textId="77777777" w:rsidR="00D27A8C" w:rsidRDefault="00D27A8C">
            <w:pPr>
              <w:pStyle w:val="af6"/>
              <w:spacing w:before="280" w:after="280"/>
            </w:pPr>
          </w:p>
          <w:p w14:paraId="578376C5" w14:textId="77777777" w:rsidR="00D27A8C" w:rsidRDefault="00D27A8C">
            <w:pPr>
              <w:pStyle w:val="af6"/>
              <w:spacing w:before="280" w:after="280"/>
            </w:pPr>
          </w:p>
          <w:p w14:paraId="69705827" w14:textId="77777777" w:rsidR="00D27A8C" w:rsidRDefault="00D27A8C">
            <w:pPr>
              <w:pStyle w:val="af6"/>
              <w:spacing w:before="280" w:after="280"/>
            </w:pPr>
          </w:p>
          <w:p w14:paraId="15F2C249" w14:textId="77777777" w:rsidR="00D27A8C" w:rsidRDefault="00CA60B4">
            <w:pPr>
              <w:pStyle w:val="af6"/>
              <w:spacing w:before="280" w:after="280"/>
            </w:pPr>
            <w:r>
              <w:t>2.</w:t>
            </w:r>
            <w:r>
              <w:rPr>
                <w:b/>
                <w:bCs/>
              </w:rPr>
              <w:t xml:space="preserve"> Знание</w:t>
            </w:r>
            <w:r>
              <w:t xml:space="preserve"> методов оценки и анализа проблем развития институтов финансового рынка, классических и специфических методов ограничения их рисков на макро и микроуровнях</w:t>
            </w:r>
          </w:p>
          <w:p w14:paraId="1D143680" w14:textId="77777777" w:rsidR="00D27A8C" w:rsidRDefault="00CA60B4">
            <w:pPr>
              <w:pStyle w:val="af6"/>
              <w:spacing w:before="280" w:after="280"/>
            </w:pPr>
            <w:r>
              <w:rPr>
                <w:b/>
                <w:bCs/>
              </w:rPr>
              <w:t xml:space="preserve">Умение </w:t>
            </w:r>
            <w:r>
              <w:t>применять</w:t>
            </w:r>
            <w:r>
              <w:br/>
              <w:t xml:space="preserve">инструменты и разрабатывать мероприятия по ограничению и абсорбции рисков в денежно- кредитной̆ и финансовой̆ сферах, </w:t>
            </w:r>
            <w:r>
              <w:lastRenderedPageBreak/>
              <w:t xml:space="preserve">отдельных денежно-кредитных институтах </w:t>
            </w:r>
          </w:p>
          <w:p w14:paraId="3CF79F56" w14:textId="77777777" w:rsidR="00D27A8C" w:rsidRDefault="00CA60B4">
            <w:pPr>
              <w:pStyle w:val="af6"/>
              <w:spacing w:before="280" w:after="280"/>
            </w:pPr>
            <w:r>
              <w:rPr>
                <w:b/>
                <w:bCs/>
              </w:rPr>
              <w:t xml:space="preserve">3.Знание </w:t>
            </w:r>
            <w:r>
              <w:t xml:space="preserve">набора мер и мероприятий используемых для оптимизации затрат, связанных с </w:t>
            </w:r>
            <w:proofErr w:type="gramStart"/>
            <w:r>
              <w:t>регулированием  институтов</w:t>
            </w:r>
            <w:proofErr w:type="gramEnd"/>
            <w:r>
              <w:t xml:space="preserve"> финансового рынка на макро-и микроуровнях </w:t>
            </w:r>
          </w:p>
          <w:p w14:paraId="02A87BE4" w14:textId="77777777" w:rsidR="00D27A8C" w:rsidRDefault="00CA60B4">
            <w:pPr>
              <w:pStyle w:val="af6"/>
              <w:spacing w:before="280" w:after="280"/>
            </w:pPr>
            <w:r>
              <w:rPr>
                <w:b/>
                <w:bCs/>
              </w:rPr>
              <w:t xml:space="preserve">Умение </w:t>
            </w:r>
            <w:r>
              <w:t xml:space="preserve">обосновывать предложения и мероприятия, направленные на оптимизации затрат, давать оценку их последствиям </w:t>
            </w:r>
          </w:p>
          <w:p w14:paraId="14A57E8C" w14:textId="77777777" w:rsidR="00D27A8C" w:rsidRDefault="00CA60B4">
            <w:pPr>
              <w:pStyle w:val="af6"/>
              <w:spacing w:before="280" w:after="280"/>
            </w:pPr>
            <w:r>
              <w:rPr>
                <w:b/>
                <w:bCs/>
              </w:rPr>
              <w:t>4</w:t>
            </w:r>
            <w:r>
              <w:t xml:space="preserve">. </w:t>
            </w:r>
            <w:r>
              <w:rPr>
                <w:b/>
                <w:bCs/>
              </w:rPr>
              <w:t xml:space="preserve">Знание </w:t>
            </w:r>
            <w:r>
              <w:t>методических и практических подходов по представлению результатов анализа и оценки.</w:t>
            </w:r>
          </w:p>
          <w:p w14:paraId="2BF4747D" w14:textId="77777777" w:rsidR="00D27A8C" w:rsidRDefault="00CA60B4">
            <w:pPr>
              <w:pStyle w:val="af6"/>
              <w:spacing w:before="280" w:after="0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 xml:space="preserve">Умение </w:t>
            </w:r>
            <w:r>
              <w:t>представлять результаты анализа и оценки в форме финансовых</w:t>
            </w:r>
            <w:r>
              <w:rPr>
                <w:rFonts w:eastAsiaTheme="minorHAnsi"/>
                <w:lang w:eastAsia="en-US"/>
              </w:rPr>
              <w:t xml:space="preserve"> обзоров, экспертно-аналитических заключений, отчетов и научных публикаций.</w:t>
            </w:r>
          </w:p>
        </w:tc>
      </w:tr>
      <w:tr w:rsidR="00D27A8C" w14:paraId="72E5F11B" w14:textId="77777777">
        <w:tc>
          <w:tcPr>
            <w:tcW w:w="1134" w:type="dxa"/>
          </w:tcPr>
          <w:p w14:paraId="2CD0AE7A" w14:textId="77777777" w:rsidR="00D27A8C" w:rsidRDefault="00CA60B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552" w:type="dxa"/>
          </w:tcPr>
          <w:p w14:paraId="5CC24E1E" w14:textId="77777777" w:rsidR="00D27A8C" w:rsidRDefault="00CA60B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Calibri"/>
              </w:rPr>
            </w:pPr>
            <w:r>
              <w:rPr>
                <w:rFonts w:ascii="Times New Roman" w:hAnsi="Times New Roman" w:cs="Calibri"/>
                <w:color w:val="2C2D2E"/>
              </w:rPr>
              <w:t>Способность осуществлять процессы управления финансовыми рисками в институтах банковского сектора, в том числе, в чрезвычайной ситуации, антикризисного управления, использовать финансовую аналитику и современные технологии управления</w:t>
            </w:r>
          </w:p>
        </w:tc>
        <w:tc>
          <w:tcPr>
            <w:tcW w:w="2550" w:type="dxa"/>
          </w:tcPr>
          <w:p w14:paraId="253BBFE6" w14:textId="77777777" w:rsidR="00D27A8C" w:rsidRDefault="00CA60B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1.Реализует процессы управления рисками участников финансового рынка, в том числе, в разных экономических условиях.</w:t>
            </w:r>
          </w:p>
          <w:p w14:paraId="003D9CB8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2013B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60BBB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CB7E2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746B9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0F714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3AC3C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337EA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4D5BD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F8834E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24AC3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AE565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F2344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8BDCC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609A3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C737B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6F12D" w14:textId="77777777" w:rsidR="00D27A8C" w:rsidRDefault="00CA60B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Использует современные методы оценки финансовых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нефинансовых рисков, их ограничения, обосновывает выбор инструментов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хеджирования рисков.</w:t>
            </w:r>
          </w:p>
        </w:tc>
        <w:tc>
          <w:tcPr>
            <w:tcW w:w="3686" w:type="dxa"/>
          </w:tcPr>
          <w:p w14:paraId="2A0F2DBB" w14:textId="77777777" w:rsidR="00D27A8C" w:rsidRDefault="00CA60B4">
            <w:pPr>
              <w:pStyle w:val="af6"/>
              <w:spacing w:beforeAutospacing="0" w:after="0" w:afterAutospacing="0"/>
            </w:pPr>
            <w:r>
              <w:rPr>
                <w:b/>
                <w:bCs/>
              </w:rPr>
              <w:lastRenderedPageBreak/>
              <w:t>1</w:t>
            </w:r>
            <w:r>
              <w:t xml:space="preserve">. </w:t>
            </w:r>
            <w:r>
              <w:rPr>
                <w:b/>
                <w:bCs/>
              </w:rPr>
              <w:t xml:space="preserve">Знание </w:t>
            </w:r>
            <w:r>
              <w:rPr>
                <w:sz w:val="22"/>
                <w:szCs w:val="22"/>
              </w:rPr>
              <w:t>нормативных</w:t>
            </w:r>
            <w:r>
              <w:t xml:space="preserve"> документов регулятора, в которых раскрываются методические подходы оценки финансовых и нефинансовых рисков и качества менеджмента;</w:t>
            </w:r>
          </w:p>
          <w:p w14:paraId="235A2571" w14:textId="77777777" w:rsidR="00D27A8C" w:rsidRDefault="00CA60B4">
            <w:pPr>
              <w:pStyle w:val="af6"/>
              <w:spacing w:beforeAutospacing="0" w:after="0" w:afterAutospacing="0"/>
            </w:pPr>
            <w:r>
              <w:t>- источников информации, которые используются менеджментом банков проведения расчетов и оценки рисков.</w:t>
            </w:r>
          </w:p>
          <w:p w14:paraId="545B36F7" w14:textId="77777777" w:rsidR="00D27A8C" w:rsidRDefault="00D27A8C">
            <w:pPr>
              <w:pStyle w:val="af6"/>
              <w:spacing w:beforeAutospacing="0" w:after="0" w:afterAutospacing="0"/>
            </w:pPr>
          </w:p>
          <w:p w14:paraId="4A58968B" w14:textId="77777777" w:rsidR="00D27A8C" w:rsidRDefault="00CA60B4">
            <w:pPr>
              <w:pStyle w:val="af6"/>
              <w:spacing w:beforeAutospacing="0" w:after="0" w:afterAutospacing="0"/>
            </w:pPr>
            <w:r>
              <w:rPr>
                <w:b/>
                <w:bCs/>
              </w:rPr>
              <w:t xml:space="preserve">Умение </w:t>
            </w:r>
            <w:r>
              <w:t>принимать управленческие решения на основе проведенных расчетов финансовых коэффициентов и показателей, используемых в анализе и оценке ключевых видов рисков банка;</w:t>
            </w:r>
          </w:p>
          <w:p w14:paraId="43943327" w14:textId="77777777" w:rsidR="00D27A8C" w:rsidRDefault="00CA60B4">
            <w:pPr>
              <w:pStyle w:val="af6"/>
              <w:spacing w:beforeAutospacing="0" w:after="0" w:afterAutospacing="0"/>
            </w:pPr>
            <w:r>
              <w:t>формулировать выводы на основе проведенных расчетов.</w:t>
            </w:r>
          </w:p>
          <w:p w14:paraId="277B4526" w14:textId="77777777" w:rsidR="00D27A8C" w:rsidRDefault="00D27A8C">
            <w:pPr>
              <w:pStyle w:val="af6"/>
              <w:spacing w:beforeAutospacing="0" w:after="0" w:afterAutospacing="0"/>
            </w:pPr>
          </w:p>
          <w:p w14:paraId="3F187E73" w14:textId="77777777" w:rsidR="00D27A8C" w:rsidRDefault="00D27A8C">
            <w:pPr>
              <w:pStyle w:val="af6"/>
              <w:spacing w:beforeAutospacing="0" w:after="0" w:afterAutospacing="0"/>
            </w:pPr>
          </w:p>
          <w:p w14:paraId="29B7CBBC" w14:textId="77777777" w:rsidR="00D27A8C" w:rsidRDefault="00CA60B4">
            <w:pPr>
              <w:pStyle w:val="af6"/>
              <w:spacing w:beforeAutospacing="0" w:after="0" w:afterAutospacing="0"/>
            </w:pPr>
            <w:r>
              <w:rPr>
                <w:b/>
                <w:bCs/>
              </w:rPr>
              <w:t>2. Знание:</w:t>
            </w:r>
            <w:r>
              <w:t xml:space="preserve"> - проблем развития финансовых институтов в условиях экономической </w:t>
            </w:r>
            <w:r>
              <w:lastRenderedPageBreak/>
              <w:t xml:space="preserve">неопределенности и основных методов оценки рисков; </w:t>
            </w:r>
          </w:p>
          <w:p w14:paraId="0B0FA97E" w14:textId="77777777" w:rsidR="00D27A8C" w:rsidRDefault="00CA60B4">
            <w:pPr>
              <w:pStyle w:val="af6"/>
              <w:spacing w:beforeAutospacing="0" w:after="0" w:afterAutospacing="0"/>
            </w:pPr>
            <w:r>
              <w:rPr>
                <w:b/>
                <w:bCs/>
              </w:rPr>
              <w:t>Умение</w:t>
            </w:r>
            <w:r>
              <w:t>: выявлять значимые риски функционирования финансовых институтов, анализировать макро- и микроэкономические показатели, и параметры моделей оценки рисков деятельности финансовых институтов;</w:t>
            </w:r>
          </w:p>
        </w:tc>
      </w:tr>
      <w:tr w:rsidR="00D27A8C" w14:paraId="55BFFD99" w14:textId="77777777">
        <w:tc>
          <w:tcPr>
            <w:tcW w:w="1134" w:type="dxa"/>
          </w:tcPr>
          <w:p w14:paraId="7A5F8AB2" w14:textId="77777777" w:rsidR="00D27A8C" w:rsidRDefault="00CA60B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ПК-3</w:t>
            </w:r>
          </w:p>
        </w:tc>
        <w:tc>
          <w:tcPr>
            <w:tcW w:w="2552" w:type="dxa"/>
          </w:tcPr>
          <w:p w14:paraId="3E58D277" w14:textId="77777777" w:rsidR="00D27A8C" w:rsidRDefault="00CA60B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микроуровня, современную систему регулирования</w:t>
            </w:r>
          </w:p>
        </w:tc>
        <w:tc>
          <w:tcPr>
            <w:tcW w:w="2550" w:type="dxa"/>
          </w:tcPr>
          <w:p w14:paraId="708EE62F" w14:textId="77777777" w:rsidR="00D27A8C" w:rsidRDefault="00CA60B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1.Владеет методами оценки рисков на соло и консолидированной основе, понимает и владеет механизмами построения эффективных систем управления ими.</w:t>
            </w:r>
          </w:p>
          <w:p w14:paraId="352199CD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</w:p>
          <w:p w14:paraId="651629B5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</w:p>
          <w:p w14:paraId="1E4AF599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</w:p>
          <w:p w14:paraId="3CBCB730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</w:p>
          <w:p w14:paraId="2ECC86A7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</w:p>
          <w:p w14:paraId="775682D1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2C2D2E"/>
                <w:sz w:val="24"/>
                <w:szCs w:val="24"/>
              </w:rPr>
            </w:pPr>
          </w:p>
          <w:p w14:paraId="4CE57713" w14:textId="77777777" w:rsidR="00D27A8C" w:rsidRDefault="00CA60B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ab/>
              <w:t>Разрабатывает методические подходы по ограничению и регулированию рисков</w:t>
            </w:r>
          </w:p>
        </w:tc>
        <w:tc>
          <w:tcPr>
            <w:tcW w:w="3686" w:type="dxa"/>
          </w:tcPr>
          <w:p w14:paraId="1A15E427" w14:textId="77777777" w:rsidR="00D27A8C" w:rsidRDefault="00CA60B4">
            <w:pPr>
              <w:pStyle w:val="af6"/>
              <w:spacing w:after="280"/>
            </w:pPr>
            <w:r>
              <w:t xml:space="preserve">1. </w:t>
            </w:r>
            <w:r>
              <w:rPr>
                <w:b/>
                <w:bCs/>
              </w:rPr>
              <w:t xml:space="preserve">Знание </w:t>
            </w:r>
            <w:r>
              <w:t xml:space="preserve">современных методов и инструментов анализа финансово-кредитной сферы; </w:t>
            </w:r>
            <w:r>
              <w:rPr>
                <w:rFonts w:ascii="Symbol" w:eastAsia="Symbol" w:hAnsi="Symbol" w:cs="Symbol"/>
              </w:rPr>
              <w:t></w:t>
            </w:r>
            <w:r>
              <w:t xml:space="preserve"> основных подходов к организации эффективного управления институтами финансового рынка</w:t>
            </w:r>
          </w:p>
          <w:p w14:paraId="54DE743F" w14:textId="77777777" w:rsidR="00D27A8C" w:rsidRDefault="00CA6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Умение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на практике современные методы анализа и эффективного управления институтами финансового рынка.</w:t>
            </w:r>
          </w:p>
          <w:p w14:paraId="751E8B0C" w14:textId="77777777" w:rsidR="00D27A8C" w:rsidRDefault="00D27A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2FC9365C" w14:textId="77777777" w:rsidR="00D27A8C" w:rsidRDefault="00D27A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55372995" w14:textId="77777777" w:rsidR="00D27A8C" w:rsidRDefault="00CA60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Знание </w:t>
            </w:r>
          </w:p>
          <w:p w14:paraId="404321E1" w14:textId="77777777" w:rsidR="00D27A8C" w:rsidRDefault="00CA60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современных подходов к организации Системы управления рисками в финансовых институтах, в том числе разработки методик установления лимитов в риск-менеджменте.</w:t>
            </w:r>
          </w:p>
          <w:p w14:paraId="6A778C07" w14:textId="77777777" w:rsidR="00D27A8C" w:rsidRDefault="00D27A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43D9D7" w14:textId="77777777" w:rsidR="00D27A8C" w:rsidRDefault="00CA60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Умение </w:t>
            </w:r>
          </w:p>
          <w:p w14:paraId="5108B2CB" w14:textId="77777777" w:rsidR="00D27A8C" w:rsidRDefault="00CA60B4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практике разрабатывать и применять методики лимитирования различных видов рисков финансовых институтов</w:t>
            </w:r>
          </w:p>
        </w:tc>
      </w:tr>
    </w:tbl>
    <w:p w14:paraId="4170A6FB" w14:textId="77777777" w:rsidR="00D27A8C" w:rsidRDefault="00D27A8C">
      <w:pPr>
        <w:tabs>
          <w:tab w:val="left" w:pos="4104"/>
          <w:tab w:val="center" w:pos="4535"/>
          <w:tab w:val="right" w:pos="90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C2C134" w14:textId="77777777" w:rsidR="00D27A8C" w:rsidRDefault="00CA60B4">
      <w:pPr>
        <w:pStyle w:val="1"/>
        <w:numPr>
          <w:ilvl w:val="0"/>
          <w:numId w:val="5"/>
        </w:num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134171666"/>
      <w:bookmarkStart w:id="8" w:name="_Toc195124897"/>
      <w:r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7"/>
      <w:bookmarkEnd w:id="8"/>
    </w:p>
    <w:p w14:paraId="5F7AAF72" w14:textId="4E832DBA" w:rsidR="00D27A8C" w:rsidRDefault="00CA60B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Дисциплина «Финансовые институты и банковское дело» </w:t>
      </w:r>
      <w:r w:rsidR="005F7607">
        <w:rPr>
          <w:rFonts w:ascii="Times New Roman" w:hAnsi="Times New Roman" w:cs="Times New Roman"/>
          <w:sz w:val="28"/>
          <w:szCs w:val="28"/>
        </w:rPr>
        <w:t xml:space="preserve">относится к модулю дисциплин по выбору, углубляющих освоение программы магистратуры. Дисциплина </w:t>
      </w:r>
      <w:r>
        <w:rPr>
          <w:rFonts w:ascii="Times New Roman" w:hAnsi="Times New Roman" w:cs="Times New Roman"/>
          <w:sz w:val="28"/>
          <w:szCs w:val="28"/>
        </w:rPr>
        <w:t xml:space="preserve">гармонично дополняет научные и прикладные знания студентов в области развития финансовой системы, финансов хозяйствующих субъектов, налогов, оценки и оценочной деятельности, страхового дела, а также кредитных организаций, банковской деятельности и регулирования банковской сферы. </w:t>
      </w:r>
    </w:p>
    <w:p w14:paraId="00A9942A" w14:textId="77777777" w:rsidR="00D27A8C" w:rsidRDefault="00CA60B4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9" w:name="_Toc134171667"/>
      <w:bookmarkStart w:id="10" w:name="_Toc195124898"/>
      <w:r>
        <w:rPr>
          <w:rFonts w:ascii="Times New Roman" w:hAnsi="Times New Roman" w:cs="Times New Roman"/>
          <w:sz w:val="28"/>
          <w:szCs w:val="28"/>
        </w:rPr>
        <w:lastRenderedPageBreak/>
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</w:p>
    <w:p w14:paraId="04A5CA61" w14:textId="77777777" w:rsidR="00D27A8C" w:rsidRDefault="00CA60B4">
      <w:pPr>
        <w:tabs>
          <w:tab w:val="left" w:pos="4104"/>
          <w:tab w:val="center" w:pos="4535"/>
          <w:tab w:val="right" w:pos="907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Style w:val="af8"/>
        <w:tblW w:w="9634" w:type="dxa"/>
        <w:tblLayout w:type="fixed"/>
        <w:tblLook w:val="04A0" w:firstRow="1" w:lastRow="0" w:firstColumn="1" w:lastColumn="0" w:noHBand="0" w:noVBand="1"/>
      </w:tblPr>
      <w:tblGrid>
        <w:gridCol w:w="4106"/>
        <w:gridCol w:w="2976"/>
        <w:gridCol w:w="2552"/>
      </w:tblGrid>
      <w:tr w:rsidR="00D27A8C" w14:paraId="263B4B1B" w14:textId="77777777">
        <w:tc>
          <w:tcPr>
            <w:tcW w:w="4106" w:type="dxa"/>
            <w:shd w:val="clear" w:color="auto" w:fill="auto"/>
          </w:tcPr>
          <w:p w14:paraId="6751AAC7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работы по дисциплине</w:t>
            </w:r>
          </w:p>
        </w:tc>
        <w:tc>
          <w:tcPr>
            <w:tcW w:w="2976" w:type="dxa"/>
            <w:shd w:val="clear" w:color="auto" w:fill="auto"/>
          </w:tcPr>
          <w:p w14:paraId="43117AD4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14:paraId="10A1EC23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(в з/е и часах)</w:t>
            </w:r>
          </w:p>
        </w:tc>
        <w:tc>
          <w:tcPr>
            <w:tcW w:w="2552" w:type="dxa"/>
            <w:shd w:val="clear" w:color="auto" w:fill="auto"/>
          </w:tcPr>
          <w:p w14:paraId="2EECBB61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6</w:t>
            </w:r>
          </w:p>
          <w:p w14:paraId="4ADD48B6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часах)</w:t>
            </w:r>
          </w:p>
        </w:tc>
      </w:tr>
      <w:tr w:rsidR="00D27A8C" w14:paraId="3830F637" w14:textId="77777777">
        <w:tc>
          <w:tcPr>
            <w:tcW w:w="4106" w:type="dxa"/>
            <w:shd w:val="clear" w:color="auto" w:fill="auto"/>
          </w:tcPr>
          <w:p w14:paraId="4BBD0E3E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76" w:type="dxa"/>
            <w:shd w:val="clear" w:color="auto" w:fill="auto"/>
          </w:tcPr>
          <w:p w14:paraId="2ED84CA5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3/108</w:t>
            </w:r>
          </w:p>
        </w:tc>
        <w:tc>
          <w:tcPr>
            <w:tcW w:w="2552" w:type="dxa"/>
            <w:shd w:val="clear" w:color="auto" w:fill="auto"/>
          </w:tcPr>
          <w:p w14:paraId="3B0133E7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D27A8C" w14:paraId="0A207B47" w14:textId="77777777">
        <w:tc>
          <w:tcPr>
            <w:tcW w:w="4106" w:type="dxa"/>
            <w:shd w:val="clear" w:color="auto" w:fill="auto"/>
          </w:tcPr>
          <w:p w14:paraId="496278E4" w14:textId="77777777" w:rsidR="00D27A8C" w:rsidRPr="005F7607" w:rsidRDefault="00CA60B4">
            <w:pPr>
              <w:pStyle w:val="af2"/>
              <w:widowControl w:val="0"/>
              <w:spacing w:before="60" w:after="6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F7607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работа-</w:t>
            </w:r>
          </w:p>
          <w:p w14:paraId="61C4A5A8" w14:textId="77777777" w:rsidR="00D27A8C" w:rsidRPr="005F7607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7607">
              <w:rPr>
                <w:rFonts w:ascii="Times New Roman" w:hAnsi="Times New Roman" w:cs="Times New Roman"/>
                <w:b/>
                <w:i/>
                <w:sz w:val="24"/>
              </w:rPr>
              <w:t>Аудиторные занятия</w:t>
            </w:r>
          </w:p>
        </w:tc>
        <w:tc>
          <w:tcPr>
            <w:tcW w:w="2976" w:type="dxa"/>
            <w:shd w:val="clear" w:color="auto" w:fill="auto"/>
          </w:tcPr>
          <w:p w14:paraId="50140E46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552" w:type="dxa"/>
            <w:shd w:val="clear" w:color="auto" w:fill="auto"/>
          </w:tcPr>
          <w:p w14:paraId="2C747104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D27A8C" w14:paraId="7342DB34" w14:textId="77777777">
        <w:tc>
          <w:tcPr>
            <w:tcW w:w="4106" w:type="dxa"/>
            <w:shd w:val="clear" w:color="auto" w:fill="auto"/>
          </w:tcPr>
          <w:p w14:paraId="1B25F796" w14:textId="77777777" w:rsidR="00D27A8C" w:rsidRPr="005F7607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5F760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Лекции</w:t>
            </w:r>
          </w:p>
        </w:tc>
        <w:tc>
          <w:tcPr>
            <w:tcW w:w="2976" w:type="dxa"/>
            <w:shd w:val="clear" w:color="auto" w:fill="auto"/>
          </w:tcPr>
          <w:p w14:paraId="1A97F017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14:paraId="51E2577B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D27A8C" w14:paraId="75C40107" w14:textId="77777777">
        <w:tc>
          <w:tcPr>
            <w:tcW w:w="4106" w:type="dxa"/>
            <w:shd w:val="clear" w:color="auto" w:fill="auto"/>
          </w:tcPr>
          <w:p w14:paraId="66E04BB4" w14:textId="77777777" w:rsidR="00D27A8C" w:rsidRPr="005F7607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5F7607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76" w:type="dxa"/>
            <w:shd w:val="clear" w:color="auto" w:fill="auto"/>
          </w:tcPr>
          <w:p w14:paraId="45C5354C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552" w:type="dxa"/>
            <w:shd w:val="clear" w:color="auto" w:fill="auto"/>
          </w:tcPr>
          <w:p w14:paraId="399A7695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D27A8C" w14:paraId="197AE83E" w14:textId="77777777">
        <w:tc>
          <w:tcPr>
            <w:tcW w:w="4106" w:type="dxa"/>
            <w:shd w:val="clear" w:color="auto" w:fill="auto"/>
          </w:tcPr>
          <w:p w14:paraId="7B684DA5" w14:textId="77777777" w:rsidR="00D27A8C" w:rsidRPr="005F7607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760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6" w:type="dxa"/>
            <w:shd w:val="clear" w:color="auto" w:fill="auto"/>
          </w:tcPr>
          <w:p w14:paraId="6B77A68E" w14:textId="66EEF3E8" w:rsidR="00D27A8C" w:rsidRDefault="005F7607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2552" w:type="dxa"/>
            <w:shd w:val="clear" w:color="auto" w:fill="auto"/>
          </w:tcPr>
          <w:p w14:paraId="683D79EA" w14:textId="63FECE21" w:rsidR="00D27A8C" w:rsidRDefault="005F7607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78</w:t>
            </w:r>
          </w:p>
        </w:tc>
      </w:tr>
      <w:tr w:rsidR="00D27A8C" w14:paraId="03B39731" w14:textId="77777777">
        <w:tc>
          <w:tcPr>
            <w:tcW w:w="4106" w:type="dxa"/>
            <w:shd w:val="clear" w:color="auto" w:fill="auto"/>
          </w:tcPr>
          <w:p w14:paraId="1B2C4B06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976" w:type="dxa"/>
            <w:shd w:val="clear" w:color="auto" w:fill="auto"/>
          </w:tcPr>
          <w:p w14:paraId="0D46D703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shd w:val="clear" w:color="auto" w:fill="auto"/>
          </w:tcPr>
          <w:p w14:paraId="71B3398C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D27A8C" w14:paraId="66927D74" w14:textId="77777777">
        <w:tc>
          <w:tcPr>
            <w:tcW w:w="4106" w:type="dxa"/>
            <w:shd w:val="clear" w:color="auto" w:fill="auto"/>
          </w:tcPr>
          <w:p w14:paraId="1BBBD27F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6" w:type="dxa"/>
            <w:shd w:val="clear" w:color="auto" w:fill="auto"/>
          </w:tcPr>
          <w:p w14:paraId="0F87259C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52" w:type="dxa"/>
            <w:shd w:val="clear" w:color="auto" w:fill="auto"/>
          </w:tcPr>
          <w:p w14:paraId="4EBA927C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</w:tr>
    </w:tbl>
    <w:p w14:paraId="71648472" w14:textId="77777777" w:rsidR="00D27A8C" w:rsidRDefault="00D27A8C" w:rsidP="005F7607">
      <w:pPr>
        <w:tabs>
          <w:tab w:val="left" w:pos="4104"/>
          <w:tab w:val="center" w:pos="4535"/>
          <w:tab w:val="right" w:pos="9070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83A0FD6" w14:textId="77777777" w:rsidR="00D27A8C" w:rsidRDefault="00CA60B4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134171668"/>
      <w:bookmarkStart w:id="12" w:name="_Toc195124899"/>
      <w:r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структурирование по темам (разделам) дисциплины с указанием их объемов (академических часах) и видов учебных занятий</w:t>
      </w:r>
      <w:bookmarkEnd w:id="11"/>
      <w:bookmarkEnd w:id="12"/>
    </w:p>
    <w:p w14:paraId="267E597D" w14:textId="77777777" w:rsidR="00D27A8C" w:rsidRDefault="00CA60B4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134171669"/>
      <w:bookmarkStart w:id="14" w:name="_Toc195124900"/>
      <w:r>
        <w:rPr>
          <w:rFonts w:ascii="Times New Roman" w:hAnsi="Times New Roman" w:cs="Times New Roman"/>
          <w:sz w:val="28"/>
          <w:szCs w:val="28"/>
        </w:rPr>
        <w:t>5.1. Содержание дисциплины</w:t>
      </w:r>
      <w:bookmarkEnd w:id="13"/>
      <w:bookmarkEnd w:id="14"/>
    </w:p>
    <w:p w14:paraId="583BD498" w14:textId="77777777" w:rsidR="00D27A8C" w:rsidRDefault="00D27A8C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0A57B04D" w14:textId="77777777" w:rsidR="00D27A8C" w:rsidRDefault="00CA60B4">
      <w:pPr>
        <w:tabs>
          <w:tab w:val="left" w:pos="4104"/>
          <w:tab w:val="center" w:pos="4535"/>
          <w:tab w:val="right" w:pos="9070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 Современное состояние и проблемы развития финансовых институтов</w:t>
      </w:r>
    </w:p>
    <w:p w14:paraId="61132EB8" w14:textId="77777777" w:rsidR="00D27A8C" w:rsidRDefault="00CA60B4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Финансовый рынок и институты: определение и функции. Дифференциация подходов к дефиниции финансовый институт. Финансовый институт как финансовый посредник. Виды финансовых институтов.</w:t>
      </w:r>
    </w:p>
    <w:p w14:paraId="37F44440" w14:textId="77777777" w:rsidR="00D27A8C" w:rsidRDefault="00CA60B4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Приоритеты и проблемы развития финансовых институтов. </w:t>
      </w:r>
    </w:p>
    <w:p w14:paraId="30EB2B4F" w14:textId="77777777" w:rsidR="00D27A8C" w:rsidRDefault="00CA60B4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Глобальные макроэкономические и геополитические факторы, оказывающие непосредственное воздействие на емкость финансового рынка, поведение и финансовое состояние его участников. Неопределенность перспектив мировой экономики, последствий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санкционного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антисанкционного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воздействия.</w:t>
      </w:r>
    </w:p>
    <w:p w14:paraId="38D3FBDC" w14:textId="77777777" w:rsidR="00D27A8C" w:rsidRDefault="00CA60B4">
      <w:pPr>
        <w:tabs>
          <w:tab w:val="left" w:pos="4104"/>
          <w:tab w:val="center" w:pos="4535"/>
          <w:tab w:val="right" w:pos="90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Цели развития финансового рынка, институтов финансового рынка, их отражение в стратегических документах.</w:t>
      </w:r>
    </w:p>
    <w:p w14:paraId="3771EDE1" w14:textId="77777777" w:rsidR="00D27A8C" w:rsidRDefault="00D27A8C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</w:rPr>
      </w:pPr>
    </w:p>
    <w:p w14:paraId="28BFAB1B" w14:textId="77777777" w:rsidR="00D27A8C" w:rsidRDefault="00CA60B4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2 Стратегические риски развития финансовых институтов</w:t>
      </w:r>
    </w:p>
    <w:p w14:paraId="5C13E088" w14:textId="6BE38C30" w:rsidR="00D27A8C" w:rsidRDefault="00A32AB1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Глобальные макроэкономические и геополитические факторы, определяющие системные риски в экономике. Системообразующие игроки на финансовом рынке. Риски стабильного функционирования финансовых институтов. </w:t>
      </w:r>
    </w:p>
    <w:p w14:paraId="0199A451" w14:textId="77777777" w:rsidR="00D27A8C" w:rsidRDefault="00CA60B4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Риски национальных экономик в результате нарастающего трансграничного, экстерриториального применения в расчетах современных денежных суррогатов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биткойн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стейблкойн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при отсутствии международных стандартов их регулирования. </w:t>
      </w:r>
    </w:p>
    <w:p w14:paraId="7E4161E8" w14:textId="77777777" w:rsidR="00D27A8C" w:rsidRDefault="00CA60B4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Риски снижения конкурентоспособности и инвестиционной привлекательности российского финансового рынка на международной арене в результате опережающего внедрение ESG-повестки в мире по сравнению с ее реализацией в России.   </w:t>
      </w:r>
    </w:p>
    <w:p w14:paraId="2D56011D" w14:textId="77777777" w:rsidR="00D27A8C" w:rsidRDefault="00CA60B4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Риск ухудшения конкурентной среды и технологического неравенства в результате несоблюдения принципов конкурентного нейтралитета, дальнейшего огосударствления банковского сектора, снижения интереса инвесторов к национальному финансовому рынку.</w:t>
      </w:r>
    </w:p>
    <w:p w14:paraId="57756FE7" w14:textId="77777777" w:rsidR="00D27A8C" w:rsidRDefault="00CA60B4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Риск размывания границ финансового и нефинансового рынков в результате запаздывания антимонопольного регулирования в условиях стремительного развития экосистем, укрепления на финансовом рынке транснациональных технологических компаний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BigTech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4F52DDDD" w14:textId="77777777" w:rsidR="00D27A8C" w:rsidRDefault="00D27A8C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16452C" w14:textId="77777777" w:rsidR="00D27A8C" w:rsidRDefault="00CA60B4">
      <w:pPr>
        <w:pStyle w:val="Default"/>
        <w:spacing w:line="360" w:lineRule="auto"/>
        <w:ind w:firstLine="708"/>
        <w:rPr>
          <w:b/>
          <w:bCs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Тема 3. Финансовые институты и их стратегии на финансовом рынке</w:t>
      </w:r>
    </w:p>
    <w:p w14:paraId="26687351" w14:textId="77777777" w:rsidR="00D27A8C" w:rsidRDefault="00CA60B4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Стратегические цели и определение направлений миграции по сегментам финансового и других рынков. </w:t>
      </w:r>
    </w:p>
    <w:p w14:paraId="101CA519" w14:textId="77777777" w:rsidR="00D27A8C" w:rsidRDefault="00CA60B4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Понятие </w:t>
      </w:r>
      <w:r>
        <w:rPr>
          <w:sz w:val="28"/>
          <w:szCs w:val="28"/>
        </w:rPr>
        <w:t>стратегии и ее место в системе стратегического управления финансовым институтом. Типология стратегий и их роль в деятельности финансовых институтов и развитии финансового рынка. Понятие и роль финансового управления в формировании стратегии финансовых институтов.</w:t>
      </w:r>
    </w:p>
    <w:p w14:paraId="35F66C2D" w14:textId="77777777" w:rsidR="00D27A8C" w:rsidRDefault="00CA60B4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Бизнес-план и его роль в реализации стратегии развития финансовых институтов. Роль мотивации, координации и контроля в </w:t>
      </w:r>
      <w:proofErr w:type="gramStart"/>
      <w:r>
        <w:rPr>
          <w:sz w:val="28"/>
          <w:szCs w:val="28"/>
        </w:rPr>
        <w:t>деятельности  финансовых</w:t>
      </w:r>
      <w:proofErr w:type="gramEnd"/>
      <w:r>
        <w:rPr>
          <w:sz w:val="28"/>
          <w:szCs w:val="28"/>
        </w:rPr>
        <w:t xml:space="preserve"> институтов и определении их стратегии.</w:t>
      </w:r>
    </w:p>
    <w:p w14:paraId="49A0C7C0" w14:textId="77777777" w:rsidR="00D27A8C" w:rsidRDefault="00CA60B4">
      <w:pPr>
        <w:pStyle w:val="Default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Особенность поведенческих стратегий банковских кредитных организаций в нестабильной макроэкономической среде. Выбор целевых клиентских сегментов, отраслей специализации и регионов деятельности банка. Выбор приоритетных направлений развития банка. </w:t>
      </w:r>
      <w:r>
        <w:rPr>
          <w:bCs/>
          <w:sz w:val="28"/>
          <w:szCs w:val="28"/>
        </w:rPr>
        <w:t xml:space="preserve">Роль стратегии в формировании бизнес-модели кредитной организации. </w:t>
      </w:r>
    </w:p>
    <w:p w14:paraId="381BDC94" w14:textId="77777777" w:rsidR="00D27A8C" w:rsidRDefault="00CA60B4">
      <w:pPr>
        <w:pStyle w:val="Default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Банки с государственным участием, факторы, определяющие их стратегический выбор. </w:t>
      </w:r>
    </w:p>
    <w:p w14:paraId="1FE9ECB7" w14:textId="77777777" w:rsidR="00D27A8C" w:rsidRDefault="00CA60B4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Банки с </w:t>
      </w:r>
      <w:r>
        <w:rPr>
          <w:sz w:val="28"/>
          <w:szCs w:val="28"/>
        </w:rPr>
        <w:t>иностранным участием: проникновение на рынок, ниша рынка, разработка и внедрение продуктов, диверсификация деятельности. Тенденции, проблемы и ограничения развития банков с иностранным участием в России.</w:t>
      </w:r>
    </w:p>
    <w:p w14:paraId="6C2ADEE0" w14:textId="77777777" w:rsidR="00D27A8C" w:rsidRDefault="00CA60B4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деятельности инвестиционного банка и выбор основных направлений его развития. Основные банковские продукты, предлагаемые клиентам в рамках выбранных направлений инвестиционной банковской деятельности.</w:t>
      </w:r>
    </w:p>
    <w:p w14:paraId="43B532A2" w14:textId="77777777" w:rsidR="00D27A8C" w:rsidRDefault="00CA60B4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Преимущества и проблемы деятельности средних и малых банков. Региональные банки и их роль в развитии региональной экономики. Слияния и поглощения кредитных организаций на региональном уровне. Взаимоотношения региональных банков с коммерческими банками других экономических регионов. </w:t>
      </w:r>
    </w:p>
    <w:p w14:paraId="366D072A" w14:textId="77777777" w:rsidR="00D27A8C" w:rsidRDefault="00D27A8C">
      <w:pPr>
        <w:pStyle w:val="Default"/>
        <w:spacing w:line="360" w:lineRule="auto"/>
        <w:ind w:firstLine="708"/>
        <w:jc w:val="both"/>
        <w:rPr>
          <w:bCs/>
          <w:sz w:val="28"/>
          <w:szCs w:val="28"/>
        </w:rPr>
      </w:pPr>
    </w:p>
    <w:p w14:paraId="0FB8AE01" w14:textId="77777777" w:rsidR="00D27A8C" w:rsidRDefault="00CA60B4">
      <w:pPr>
        <w:pStyle w:val="Default"/>
        <w:spacing w:line="360" w:lineRule="auto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Особенности бизнес-моделей и стратегий финансовых институтов</w:t>
      </w:r>
    </w:p>
    <w:p w14:paraId="3AF80460" w14:textId="77777777" w:rsidR="00D27A8C" w:rsidRDefault="00CA60B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Капитал банков и небанковских финансовых институтов как основа их развития. Факторы, влияющие на уровень капитализации банков и небанковских финансовых институтов. Основные направления анализа и оценки уровня капитализации банков и небанковских финансовых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институтов  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их кредитно-инвестиционного потенциала. Основные факторы и пути развития банков и небанковских финансовых институтов. </w:t>
      </w:r>
    </w:p>
    <w:p w14:paraId="57CCB090" w14:textId="77777777" w:rsidR="00D27A8C" w:rsidRDefault="00CA60B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Взаимодействие банков и негосударственных пенсионных фондов: современное состояние и развитие.</w:t>
      </w:r>
    </w:p>
    <w:p w14:paraId="629E6E69" w14:textId="77777777" w:rsidR="00D27A8C" w:rsidRDefault="00CA60B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Тенденции и стратегии развития участников рынка микрофинансирования и их взаимодействие с банковскими кредитными организациями.</w:t>
      </w:r>
    </w:p>
    <w:p w14:paraId="72FE93C6" w14:textId="77777777" w:rsidR="00D27A8C" w:rsidRDefault="00CA60B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Современное состояние и стратегии развития паевых и акционерных инвестиционных фондов и их взаимодействие с банковскими кредитными организациями.</w:t>
      </w:r>
    </w:p>
    <w:p w14:paraId="2B7806C5" w14:textId="77777777" w:rsidR="00D27A8C" w:rsidRDefault="00CA60B4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Актуальные вопросы взаимодействия банковских кредитных организаций и страховых компаний на современном этапе. Зарубежная практика регулирования банковской и страховой деятельности и перспективы ее использования в регулировании финансового рынка в Российской Федерации. Роль инфраструктурных организаций в деятельности финансовых институтов.</w:t>
      </w:r>
    </w:p>
    <w:p w14:paraId="36A88683" w14:textId="77777777" w:rsidR="00D27A8C" w:rsidRDefault="00D27A8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</w:p>
    <w:p w14:paraId="7A3D2C59" w14:textId="77777777" w:rsidR="00D27A8C" w:rsidRDefault="00CA60B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 5. Экосистемы как современное направление универсализации финансовых институтов и риски</w:t>
      </w:r>
    </w:p>
    <w:p w14:paraId="37D96B9A" w14:textId="15775FA0" w:rsidR="00A32AB1" w:rsidRDefault="00CA60B4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Тенденции платформенной экономики.  Проблемы маржинальности классических бизнес-моделей.  маржинальности таких бизнес-моделей. Термин «экосистема», структура и классификация по различным признакам. Влияние цифровой трансформации экономики на ментальные и поведенческие модели финансовых институтов.</w:t>
      </w:r>
      <w:r w:rsidR="00A32AB1" w:rsidRPr="00A32AB1">
        <w:rPr>
          <w:sz w:val="28"/>
          <w:szCs w:val="28"/>
        </w:rPr>
        <w:t xml:space="preserve"> </w:t>
      </w:r>
      <w:proofErr w:type="spellStart"/>
      <w:r w:rsidR="00A32AB1">
        <w:rPr>
          <w:sz w:val="28"/>
          <w:szCs w:val="28"/>
        </w:rPr>
        <w:t>Дезинтермедиация</w:t>
      </w:r>
      <w:proofErr w:type="spellEnd"/>
      <w:r w:rsidR="00A32AB1">
        <w:rPr>
          <w:sz w:val="28"/>
          <w:szCs w:val="28"/>
        </w:rPr>
        <w:t xml:space="preserve">, уменьшение </w:t>
      </w:r>
      <w:proofErr w:type="spellStart"/>
      <w:r w:rsidR="00A32AB1">
        <w:rPr>
          <w:sz w:val="28"/>
          <w:szCs w:val="28"/>
        </w:rPr>
        <w:t>трансакционных</w:t>
      </w:r>
      <w:proofErr w:type="spellEnd"/>
      <w:r w:rsidR="00A32AB1">
        <w:rPr>
          <w:sz w:val="28"/>
          <w:szCs w:val="28"/>
        </w:rPr>
        <w:t xml:space="preserve"> издержек производителей, отделение информации от устройств и технологий как основа развития экосистем на финансовом рынке.</w:t>
      </w:r>
      <w:r>
        <w:rPr>
          <w:sz w:val="28"/>
          <w:szCs w:val="28"/>
        </w:rPr>
        <w:t xml:space="preserve"> Контроль и мониторинг эффективности, устойчивости и прозрачности деятельности экосистем на финансовых рынках.</w:t>
      </w:r>
      <w:r w:rsidR="00A32AB1" w:rsidRPr="00A32AB1">
        <w:rPr>
          <w:sz w:val="28"/>
          <w:szCs w:val="28"/>
        </w:rPr>
        <w:t xml:space="preserve"> </w:t>
      </w:r>
    </w:p>
    <w:p w14:paraId="17DB4D98" w14:textId="5A638B07" w:rsidR="00D27A8C" w:rsidRDefault="00A32AB1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Банком России общенациональной цифровой инфраструктуры как один из основных факторов выравнивания конкурентных возможностей российских банков и других участников финансового рынка.</w:t>
      </w:r>
    </w:p>
    <w:p w14:paraId="533C6C0D" w14:textId="096CD10A" w:rsidR="00D27A8C" w:rsidRDefault="00CA60B4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для расширения экосистем как перспективной формы организации бизнеса</w:t>
      </w:r>
      <w:r w:rsidR="00A32AB1">
        <w:rPr>
          <w:sz w:val="28"/>
          <w:szCs w:val="28"/>
        </w:rPr>
        <w:t xml:space="preserve"> финансовых институтов</w:t>
      </w:r>
      <w:r>
        <w:rPr>
          <w:sz w:val="28"/>
          <w:szCs w:val="28"/>
        </w:rPr>
        <w:t xml:space="preserve">.  Взаимодействие </w:t>
      </w:r>
      <w:r w:rsidR="00A32AB1">
        <w:rPr>
          <w:sz w:val="28"/>
          <w:szCs w:val="28"/>
        </w:rPr>
        <w:t xml:space="preserve">финансовых институтов и </w:t>
      </w:r>
      <w:r>
        <w:rPr>
          <w:sz w:val="28"/>
          <w:szCs w:val="28"/>
        </w:rPr>
        <w:t xml:space="preserve">реального </w:t>
      </w:r>
      <w:r w:rsidR="00A32AB1">
        <w:rPr>
          <w:sz w:val="28"/>
          <w:szCs w:val="28"/>
        </w:rPr>
        <w:t xml:space="preserve">сектора </w:t>
      </w:r>
      <w:r>
        <w:rPr>
          <w:sz w:val="28"/>
          <w:szCs w:val="28"/>
        </w:rPr>
        <w:t xml:space="preserve">в условиях цифровизации экономики. Функция </w:t>
      </w:r>
      <w:r>
        <w:rPr>
          <w:sz w:val="28"/>
          <w:szCs w:val="28"/>
        </w:rPr>
        <w:lastRenderedPageBreak/>
        <w:t xml:space="preserve">создания экономической ценности на основе налаженных горизонтальных связей между банками,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-компаниями и потребителями. </w:t>
      </w:r>
    </w:p>
    <w:p w14:paraId="2D759CC9" w14:textId="77777777" w:rsidR="00D27A8C" w:rsidRDefault="00CA60B4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134171670"/>
      <w:bookmarkStart w:id="16" w:name="_Toc195124901"/>
      <w:r>
        <w:rPr>
          <w:rFonts w:ascii="Times New Roman" w:hAnsi="Times New Roman" w:cs="Times New Roman"/>
          <w:sz w:val="28"/>
          <w:szCs w:val="28"/>
        </w:rPr>
        <w:t>5.2. Учебно-тематический план</w:t>
      </w:r>
      <w:bookmarkEnd w:id="15"/>
      <w:bookmarkEnd w:id="16"/>
    </w:p>
    <w:p w14:paraId="140C9966" w14:textId="77777777" w:rsidR="00D27A8C" w:rsidRDefault="00CA60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10065" w:type="dxa"/>
        <w:tblInd w:w="-176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97"/>
        <w:gridCol w:w="1843"/>
        <w:gridCol w:w="852"/>
        <w:gridCol w:w="991"/>
        <w:gridCol w:w="993"/>
        <w:gridCol w:w="1701"/>
        <w:gridCol w:w="1276"/>
        <w:gridCol w:w="1812"/>
      </w:tblGrid>
      <w:tr w:rsidR="00D27A8C" w14:paraId="5A8C27FD" w14:textId="77777777" w:rsidTr="005F7607">
        <w:trPr>
          <w:trHeight w:val="316"/>
        </w:trPr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9161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72056" w14:textId="77777777" w:rsidR="00D27A8C" w:rsidRDefault="00CA60B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064DF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B2DA" w14:textId="77777777" w:rsidR="00D27A8C" w:rsidRDefault="00CA60B4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27A8C" w14:paraId="26E89017" w14:textId="77777777" w:rsidTr="005F7607"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70A19" w14:textId="77777777" w:rsidR="00D27A8C" w:rsidRDefault="00D27A8C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B3E38" w14:textId="77777777" w:rsidR="00D27A8C" w:rsidRDefault="00D27A8C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BBB8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43F5C" w14:textId="2CFF8EF5" w:rsidR="00D27A8C" w:rsidRDefault="00CA60B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</w:t>
            </w:r>
            <w:r w:rsidR="005F76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14:paraId="4F3F8B21" w14:textId="77777777" w:rsidR="00D27A8C" w:rsidRDefault="00CA60B4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9619B" w14:textId="77777777" w:rsidR="00D27A8C" w:rsidRDefault="00CA60B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515F" w14:textId="77777777" w:rsidR="00D27A8C" w:rsidRDefault="00D27A8C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A8C" w14:paraId="5654963D" w14:textId="77777777" w:rsidTr="005F7607"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8F75" w14:textId="77777777" w:rsidR="00D27A8C" w:rsidRDefault="00D27A8C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51D3" w14:textId="77777777" w:rsidR="00D27A8C" w:rsidRDefault="00D27A8C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C8B8" w14:textId="77777777" w:rsidR="00D27A8C" w:rsidRDefault="00D27A8C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161B" w14:textId="77777777" w:rsidR="00D27A8C" w:rsidRDefault="00CA60B4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т. 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ECCA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D933" w14:textId="77777777" w:rsidR="00D27A8C" w:rsidRDefault="00CA60B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4EDF" w14:textId="77777777" w:rsidR="00D27A8C" w:rsidRDefault="00D27A8C">
            <w:pPr>
              <w:widowControl w:val="0"/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39695" w14:textId="77777777" w:rsidR="00D27A8C" w:rsidRDefault="00D27A8C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A8C" w14:paraId="77E18189" w14:textId="77777777" w:rsidTr="005F7607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7CA4" w14:textId="77777777" w:rsidR="00D27A8C" w:rsidRDefault="00CA60B4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8328" w14:textId="77777777" w:rsidR="00D27A8C" w:rsidRDefault="00CA60B4">
            <w:pPr>
              <w:pStyle w:val="Default"/>
              <w:widowControl w:val="0"/>
            </w:pPr>
            <w:r>
              <w:t>Современное состояние и проблемы развития финансовых институтов</w:t>
            </w:r>
          </w:p>
          <w:p w14:paraId="4EC17EBB" w14:textId="77777777" w:rsidR="00D27A8C" w:rsidRDefault="00D27A8C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A6AB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1ED0D" w14:textId="77777777" w:rsidR="00D27A8C" w:rsidRDefault="00CA60B4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DA2C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1AAA5" w14:textId="77777777" w:rsidR="00D27A8C" w:rsidRDefault="00CA60B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3B8D" w14:textId="77777777" w:rsidR="00D27A8C" w:rsidRDefault="00CA60B4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9898" w14:textId="77777777" w:rsidR="00D27A8C" w:rsidRDefault="00CA60B4">
            <w:pPr>
              <w:pStyle w:val="Default"/>
              <w:widowControl w:val="0"/>
              <w:spacing w:line="240" w:lineRule="exact"/>
            </w:pPr>
            <w:r>
              <w:t>Дискуссия с использованием презентаций</w:t>
            </w:r>
          </w:p>
          <w:p w14:paraId="107BC92D" w14:textId="77777777" w:rsidR="00D27A8C" w:rsidRDefault="00D27A8C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A8C" w14:paraId="34A130F7" w14:textId="77777777" w:rsidTr="005F7607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35BD5" w14:textId="77777777" w:rsidR="00D27A8C" w:rsidRDefault="00CA60B4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C5FB" w14:textId="77777777" w:rsidR="00D27A8C" w:rsidRDefault="00CA60B4">
            <w:pPr>
              <w:pStyle w:val="Default"/>
              <w:widowControl w:val="0"/>
            </w:pPr>
            <w:r>
              <w:t xml:space="preserve"> Стратегические риски развития финансовых институтов</w:t>
            </w:r>
          </w:p>
          <w:p w14:paraId="7DF61296" w14:textId="77777777" w:rsidR="00D27A8C" w:rsidRDefault="00D27A8C">
            <w:pPr>
              <w:pStyle w:val="Default"/>
              <w:widowControl w:val="0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ED9D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9A3E" w14:textId="77777777" w:rsidR="00D27A8C" w:rsidRDefault="00CA60B4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202E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84E85" w14:textId="77777777" w:rsidR="00D27A8C" w:rsidRDefault="00CA60B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F493" w14:textId="77777777" w:rsidR="00D27A8C" w:rsidRDefault="00CA60B4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B5DFB" w14:textId="77777777" w:rsidR="00D27A8C" w:rsidRDefault="00CA60B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D27A8C" w14:paraId="16A07CDE" w14:textId="77777777" w:rsidTr="005F7607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31D9" w14:textId="77777777" w:rsidR="00D27A8C" w:rsidRDefault="00CA60B4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1B91" w14:textId="77777777" w:rsidR="00D27A8C" w:rsidRDefault="00CA60B4">
            <w:pPr>
              <w:pStyle w:val="Default"/>
              <w:widowControl w:val="0"/>
            </w:pPr>
            <w:r>
              <w:t>Финансовые институты и их стратегии на финансовом рынке</w:t>
            </w:r>
          </w:p>
          <w:p w14:paraId="4D5F32F6" w14:textId="77777777" w:rsidR="00D27A8C" w:rsidRDefault="00D27A8C">
            <w:pPr>
              <w:widowControl w:val="0"/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E46E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2315E" w14:textId="77777777" w:rsidR="00D27A8C" w:rsidRDefault="00CA60B4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CC215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7ECA" w14:textId="77777777" w:rsidR="00D27A8C" w:rsidRDefault="00CA60B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2D915" w14:textId="77777777" w:rsidR="00D27A8C" w:rsidRDefault="00CA60B4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E255" w14:textId="77777777" w:rsidR="00D27A8C" w:rsidRDefault="00CA60B4">
            <w:pPr>
              <w:pStyle w:val="Default"/>
              <w:widowControl w:val="0"/>
              <w:spacing w:line="240" w:lineRule="exact"/>
            </w:pPr>
            <w:r>
              <w:t>Научная дискуссия</w:t>
            </w:r>
          </w:p>
          <w:p w14:paraId="5B6D9957" w14:textId="77777777" w:rsidR="00D27A8C" w:rsidRDefault="00D27A8C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A8C" w14:paraId="014E81F7" w14:textId="77777777" w:rsidTr="005F7607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1775" w14:textId="77777777" w:rsidR="00D27A8C" w:rsidRDefault="00CA60B4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AFEF" w14:textId="77777777" w:rsidR="00D27A8C" w:rsidRDefault="00CA60B4">
            <w:pPr>
              <w:widowControl w:val="0"/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бизнес-моделей и стратегий финансовых институтов</w:t>
            </w:r>
          </w:p>
          <w:p w14:paraId="05F521CB" w14:textId="77777777" w:rsidR="00D27A8C" w:rsidRDefault="00D27A8C">
            <w:pPr>
              <w:widowControl w:val="0"/>
              <w:tabs>
                <w:tab w:val="righ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E248A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9A07" w14:textId="77777777" w:rsidR="00D27A8C" w:rsidRDefault="00CA60B4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DB47F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1739" w14:textId="77777777" w:rsidR="00D27A8C" w:rsidRDefault="00CA60B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AA31" w14:textId="77777777" w:rsidR="00D27A8C" w:rsidRDefault="00CA60B4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F465" w14:textId="77777777" w:rsidR="00D27A8C" w:rsidRDefault="00CA60B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 с использованием презентаций</w:t>
            </w:r>
          </w:p>
        </w:tc>
      </w:tr>
      <w:tr w:rsidR="00D27A8C" w14:paraId="5A514087" w14:textId="77777777" w:rsidTr="005F7607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87D8" w14:textId="77777777" w:rsidR="00D27A8C" w:rsidRDefault="00CA60B4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3C45" w14:textId="77777777" w:rsidR="00D27A8C" w:rsidRDefault="00CA60B4">
            <w:pPr>
              <w:widowControl w:val="0"/>
              <w:tabs>
                <w:tab w:val="right" w:pos="851"/>
              </w:tabs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Экосистемы как современное направление универсализации финансовых институтов и риски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D6FE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A364" w14:textId="77777777" w:rsidR="00D27A8C" w:rsidRDefault="00CA60B4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51A5A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E588" w14:textId="77777777" w:rsidR="00D27A8C" w:rsidRDefault="00CA60B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6F8B" w14:textId="77777777" w:rsidR="00D27A8C" w:rsidRDefault="00CA60B4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DF8DE" w14:textId="77777777" w:rsidR="00D27A8C" w:rsidRDefault="00CA60B4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D27A8C" w14:paraId="4A60EF92" w14:textId="77777777" w:rsidTr="005F7607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559C0" w14:textId="77777777" w:rsidR="00D27A8C" w:rsidRDefault="00D27A8C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0B5F" w14:textId="77777777" w:rsidR="00D27A8C" w:rsidRDefault="00CA60B4">
            <w:pPr>
              <w:pStyle w:val="Default"/>
              <w:widowControl w:val="0"/>
            </w:pPr>
            <w:r>
              <w:t>В целом по дисциплине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EF4A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B111" w14:textId="77777777" w:rsidR="00D27A8C" w:rsidRDefault="00CA60B4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2A215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CF5A" w14:textId="77777777" w:rsidR="00D27A8C" w:rsidRDefault="00CA60B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93B9" w14:textId="77777777" w:rsidR="00D27A8C" w:rsidRDefault="00CA60B4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0CDA" w14:textId="77777777" w:rsidR="00D27A8C" w:rsidRDefault="00CA60B4">
            <w:pPr>
              <w:pStyle w:val="Default"/>
              <w:widowControl w:val="0"/>
              <w:spacing w:line="240" w:lineRule="exact"/>
            </w:pPr>
            <w:r>
              <w:t>Согласно учебному плану: контрольная работа</w:t>
            </w:r>
          </w:p>
        </w:tc>
      </w:tr>
      <w:tr w:rsidR="00D27A8C" w14:paraId="1303F7B2" w14:textId="77777777" w:rsidTr="005F7607"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8EDB" w14:textId="77777777" w:rsidR="00D27A8C" w:rsidRDefault="00D27A8C">
            <w:pPr>
              <w:widowControl w:val="0"/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20BA" w14:textId="77777777" w:rsidR="00D27A8C" w:rsidRDefault="00CA60B4">
            <w:pPr>
              <w:pStyle w:val="Default"/>
              <w:widowControl w:val="0"/>
            </w:pPr>
            <w: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701C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DBA1" w14:textId="77777777" w:rsidR="00D27A8C" w:rsidRDefault="00CA60B4">
            <w:pPr>
              <w:widowControl w:val="0"/>
              <w:tabs>
                <w:tab w:val="righ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B9A2F" w14:textId="77777777" w:rsidR="00D27A8C" w:rsidRDefault="00CA60B4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F018" w14:textId="77777777" w:rsidR="00D27A8C" w:rsidRDefault="00CA60B4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5754D" w14:textId="77777777" w:rsidR="00D27A8C" w:rsidRDefault="00CA60B4">
            <w:pPr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E7BC" w14:textId="77777777" w:rsidR="00D27A8C" w:rsidRDefault="00D27A8C">
            <w:pPr>
              <w:pStyle w:val="Default"/>
              <w:widowControl w:val="0"/>
              <w:spacing w:line="240" w:lineRule="exact"/>
              <w:jc w:val="center"/>
            </w:pPr>
          </w:p>
        </w:tc>
      </w:tr>
    </w:tbl>
    <w:p w14:paraId="4497CBA3" w14:textId="77777777" w:rsidR="005F7607" w:rsidRPr="005F7607" w:rsidRDefault="005F7607" w:rsidP="005F7607">
      <w:pPr>
        <w:pStyle w:val="af2"/>
        <w:keepNext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F7607"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1F4FAA9" w14:textId="77777777" w:rsidR="002F1F13" w:rsidRDefault="002F1F13"/>
    <w:p w14:paraId="762359B8" w14:textId="77777777" w:rsidR="00D27A8C" w:rsidRDefault="00CA60B4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134171671"/>
      <w:bookmarkStart w:id="18" w:name="_Toc195124902"/>
      <w:r>
        <w:rPr>
          <w:rFonts w:ascii="Times New Roman" w:hAnsi="Times New Roman" w:cs="Times New Roman"/>
          <w:sz w:val="28"/>
          <w:szCs w:val="28"/>
        </w:rPr>
        <w:t>5.3. Содержание семинарских, практических занятий</w:t>
      </w:r>
      <w:bookmarkEnd w:id="17"/>
      <w:bookmarkEnd w:id="18"/>
    </w:p>
    <w:p w14:paraId="4535E7F9" w14:textId="77777777" w:rsidR="00D27A8C" w:rsidRDefault="00CA60B4">
      <w:pPr>
        <w:pStyle w:val="Default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8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52"/>
        <w:gridCol w:w="4960"/>
        <w:gridCol w:w="2553"/>
      </w:tblGrid>
      <w:tr w:rsidR="00D27A8C" w14:paraId="792B5D87" w14:textId="77777777" w:rsidTr="00E42B95">
        <w:tc>
          <w:tcPr>
            <w:tcW w:w="2552" w:type="dxa"/>
          </w:tcPr>
          <w:p w14:paraId="40110650" w14:textId="77777777" w:rsidR="00D27A8C" w:rsidRDefault="00CA60B4">
            <w:pPr>
              <w:pStyle w:val="Default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0" w:type="dxa"/>
          </w:tcPr>
          <w:p w14:paraId="682BF025" w14:textId="77777777" w:rsidR="00D27A8C" w:rsidRDefault="00CA60B4">
            <w:pPr>
              <w:pStyle w:val="af6"/>
              <w:shd w:val="clear" w:color="auto" w:fill="FFFFFF"/>
              <w:spacing w:after="0"/>
              <w:jc w:val="center"/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3" w:type="dxa"/>
          </w:tcPr>
          <w:p w14:paraId="78A8A769" w14:textId="77777777" w:rsidR="00D27A8C" w:rsidRDefault="00CA60B4">
            <w:pPr>
              <w:pStyle w:val="Default"/>
              <w:jc w:val="center"/>
            </w:pPr>
            <w:r>
              <w:rPr>
                <w:b/>
              </w:rPr>
              <w:t>Формы проведения занятий</w:t>
            </w:r>
          </w:p>
        </w:tc>
      </w:tr>
      <w:tr w:rsidR="00D27A8C" w14:paraId="3610E0F9" w14:textId="77777777" w:rsidTr="00E42B95">
        <w:tc>
          <w:tcPr>
            <w:tcW w:w="2552" w:type="dxa"/>
          </w:tcPr>
          <w:p w14:paraId="0FB003F3" w14:textId="77777777" w:rsidR="00D27A8C" w:rsidRDefault="00CA60B4">
            <w:pPr>
              <w:pStyle w:val="Default"/>
            </w:pPr>
            <w:r>
              <w:t>Тема 1. Современное состояние и проблемы развития финансовых институтов</w:t>
            </w:r>
          </w:p>
          <w:p w14:paraId="6E943726" w14:textId="77777777" w:rsidR="00D27A8C" w:rsidRDefault="00D27A8C">
            <w:pPr>
              <w:pStyle w:val="Default"/>
            </w:pPr>
          </w:p>
        </w:tc>
        <w:tc>
          <w:tcPr>
            <w:tcW w:w="4960" w:type="dxa"/>
          </w:tcPr>
          <w:p w14:paraId="47149DA6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Финансовый рынок и институты: определение и функции. Дифференциация подходов к дефиниции финансовый институт. Финансовый институт как финансовый посредник. Виды финансовых институтов.</w:t>
            </w:r>
          </w:p>
          <w:p w14:paraId="7CF0B20F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Приоритеты и проблемы развития финансовых институтов. </w:t>
            </w:r>
          </w:p>
          <w:p w14:paraId="38EBD19A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Глобальные макроэкономические и геополитические факторы, оказывающие непосредственное воздействие на емкость финансового рынка, поведение и финансовое состояние его участников. Неопределенность перспектив мировой экономики, последствий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санкционного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антисанкционного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воздействия.</w:t>
            </w:r>
          </w:p>
          <w:p w14:paraId="63D4868E" w14:textId="77777777" w:rsidR="00D27A8C" w:rsidRDefault="00D27A8C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6B3AD3FF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Источники: Раздел 8: Нормативные источники 1-6, основой̆ литературы 11-15, дополнительной̆ литературы 16-17</w:t>
            </w:r>
          </w:p>
          <w:p w14:paraId="35409746" w14:textId="77777777" w:rsidR="00D27A8C" w:rsidRDefault="00CA60B4" w:rsidP="00E42B95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 xml:space="preserve"> раздел 9: 3,4,5,6,9;</w:t>
            </w:r>
          </w:p>
          <w:p w14:paraId="1FB1963C" w14:textId="717DDD10" w:rsidR="00E42B95" w:rsidRDefault="00E42B95" w:rsidP="00E42B95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553" w:type="dxa"/>
          </w:tcPr>
          <w:p w14:paraId="7ADD4945" w14:textId="77777777" w:rsidR="00D27A8C" w:rsidRDefault="00CA60B4">
            <w:pPr>
              <w:pStyle w:val="Default"/>
            </w:pPr>
            <w:r>
              <w:t>Дискуссия по основным положениям темы</w:t>
            </w:r>
          </w:p>
          <w:p w14:paraId="1650D53A" w14:textId="77777777" w:rsidR="00D27A8C" w:rsidRDefault="00CA60B4">
            <w:pPr>
              <w:pStyle w:val="Default"/>
            </w:pPr>
            <w:r>
              <w:t>50% занятий проводится в интерактивной форме</w:t>
            </w:r>
          </w:p>
        </w:tc>
      </w:tr>
      <w:tr w:rsidR="00D27A8C" w14:paraId="2BBAF229" w14:textId="77777777" w:rsidTr="00E42B95">
        <w:tc>
          <w:tcPr>
            <w:tcW w:w="2552" w:type="dxa"/>
          </w:tcPr>
          <w:p w14:paraId="40936E33" w14:textId="77777777" w:rsidR="00D27A8C" w:rsidRDefault="00CA60B4">
            <w:pPr>
              <w:pStyle w:val="Default"/>
            </w:pPr>
            <w:r>
              <w:t>Тема 2. Стратегические риски развития финансовых институтов</w:t>
            </w:r>
          </w:p>
        </w:tc>
        <w:tc>
          <w:tcPr>
            <w:tcW w:w="4960" w:type="dxa"/>
          </w:tcPr>
          <w:p w14:paraId="79A8E1D6" w14:textId="77777777" w:rsidR="00214C90" w:rsidRPr="00214C90" w:rsidRDefault="00214C90" w:rsidP="00214C90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4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Глобальные макроэкономические и геополитические факторы, определяющие системные риски в экономике. Системообразующие игроки на финансовом рынке. Риски стабильного функционирования финансовых институтов. </w:t>
            </w:r>
          </w:p>
          <w:p w14:paraId="5EECCA4C" w14:textId="77777777" w:rsidR="00214C90" w:rsidRPr="00214C90" w:rsidRDefault="00214C90" w:rsidP="00214C90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4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Риски национальных экономик в результате нарастающего трансграничного, экстерриториального применения в расчетах современных денежных суррогатов (</w:t>
            </w:r>
            <w:proofErr w:type="spellStart"/>
            <w:r w:rsidRPr="00214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биткойн</w:t>
            </w:r>
            <w:proofErr w:type="spellEnd"/>
            <w:r w:rsidRPr="00214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14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стейблкойн</w:t>
            </w:r>
            <w:proofErr w:type="spellEnd"/>
            <w:r w:rsidRPr="00214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при отсутствии международных стандартов их регулирования. </w:t>
            </w:r>
          </w:p>
          <w:p w14:paraId="3D19B3AE" w14:textId="77777777" w:rsidR="00214C90" w:rsidRPr="00214C90" w:rsidRDefault="00214C90" w:rsidP="00214C90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4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Риски снижения конкурентоспособности и инвестиционной привлекательности российского финансового рынка на </w:t>
            </w:r>
            <w:r w:rsidRPr="00214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международной арене в результате опережающего внедрение ESG-повестки в мире по сравнению с ее реализацией в России.   </w:t>
            </w:r>
          </w:p>
          <w:p w14:paraId="1E0EED89" w14:textId="77777777" w:rsidR="00214C90" w:rsidRPr="00214C90" w:rsidRDefault="00214C90" w:rsidP="00214C90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4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Риск ухудшения конкурентной среды и технологического неравенства в результате несоблюдения принципов конкурентного нейтралитета, дальнейшего огосударствления банковского сектора, снижения интереса инвесторов к национальному финансовому рынку.</w:t>
            </w:r>
          </w:p>
          <w:p w14:paraId="3DBB53A5" w14:textId="77777777" w:rsidR="00214C90" w:rsidRPr="00214C90" w:rsidRDefault="00214C90" w:rsidP="00214C90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4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Риск размывания границ финансового и нефинансового рынков в результате запаздывания антимонопольного регулирования в условиях стремительного развития экосистем, укрепления на финансовом рынке транснациональных технологических компаний (</w:t>
            </w:r>
            <w:proofErr w:type="spellStart"/>
            <w:r w:rsidRPr="00214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BigTech</w:t>
            </w:r>
            <w:proofErr w:type="spellEnd"/>
            <w:r w:rsidRPr="00214C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). </w:t>
            </w:r>
          </w:p>
          <w:p w14:paraId="7F487026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9035A38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11-15, дополнительной̆ литературы 16-17</w:t>
            </w:r>
          </w:p>
          <w:p w14:paraId="0C2D8CEA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 </w:t>
            </w:r>
          </w:p>
          <w:p w14:paraId="30A8C5ED" w14:textId="77777777" w:rsidR="00E42B95" w:rsidRDefault="00E42B95">
            <w:pPr>
              <w:pStyle w:val="af6"/>
              <w:shd w:val="clear" w:color="auto" w:fill="FFFFFF"/>
              <w:spacing w:beforeAutospacing="0" w:after="0" w:afterAutospacing="0"/>
              <w:rPr>
                <w:i/>
                <w:iCs/>
              </w:rPr>
            </w:pPr>
          </w:p>
        </w:tc>
        <w:tc>
          <w:tcPr>
            <w:tcW w:w="2553" w:type="dxa"/>
          </w:tcPr>
          <w:p w14:paraId="55BDD5AF" w14:textId="77777777" w:rsidR="00D27A8C" w:rsidRDefault="00CA60B4">
            <w:pPr>
              <w:pStyle w:val="Default"/>
            </w:pPr>
            <w:r>
              <w:lastRenderedPageBreak/>
              <w:t>Дискуссия и обсуждение проблем темы семинарского занятия</w:t>
            </w:r>
          </w:p>
          <w:p w14:paraId="6EBB8A71" w14:textId="77777777" w:rsidR="00D27A8C" w:rsidRDefault="00CA60B4">
            <w:pPr>
              <w:pStyle w:val="Default"/>
            </w:pPr>
            <w:r>
              <w:t>50% занятий проводится в интерактивной форме</w:t>
            </w:r>
          </w:p>
        </w:tc>
      </w:tr>
      <w:tr w:rsidR="00D27A8C" w14:paraId="07471875" w14:textId="77777777" w:rsidTr="00E42B95">
        <w:tc>
          <w:tcPr>
            <w:tcW w:w="2552" w:type="dxa"/>
          </w:tcPr>
          <w:p w14:paraId="3DE8D1F5" w14:textId="77777777" w:rsidR="00D27A8C" w:rsidRDefault="00CA60B4">
            <w:pPr>
              <w:pStyle w:val="Default"/>
            </w:pPr>
            <w:r>
              <w:lastRenderedPageBreak/>
              <w:t>Тема 3. Финансовые институты и их стратегии на финансовом рынке</w:t>
            </w:r>
          </w:p>
          <w:p w14:paraId="27CB6D49" w14:textId="77777777" w:rsidR="00D27A8C" w:rsidRDefault="00D27A8C">
            <w:pPr>
              <w:pStyle w:val="Default"/>
            </w:pPr>
          </w:p>
        </w:tc>
        <w:tc>
          <w:tcPr>
            <w:tcW w:w="4960" w:type="dxa"/>
          </w:tcPr>
          <w:p w14:paraId="422C55B9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Стратегические цели и определение направлений миграции по сегментам финансового и других рынков. </w:t>
            </w:r>
          </w:p>
          <w:p w14:paraId="39E169A2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Особенность поведенческих стратегий банковских кредитных организаций в нестабильной макроэкономической среде. Выбор целевых клиентских сегментов, отраслей специализации и регионов деятельности банка. Выбор приоритетных направлений развития банка. Роль стратегии в формировании бизнес-модели кредитной организации. </w:t>
            </w:r>
          </w:p>
          <w:p w14:paraId="179E3403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Банки с государственным участием, факторы, определяющие их стратегический выбор. </w:t>
            </w:r>
          </w:p>
          <w:p w14:paraId="2B3E077F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Банки с иностранным участием: проникновение на рынок, ниша рынка, разработка и внедрение продуктов, диверсификация деятельности. Тенденции, проблемы и ограничения развития банков с иностранным участием в России.</w:t>
            </w:r>
          </w:p>
          <w:p w14:paraId="05B253A7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Особенности деятельности инвестиционного банка и выбор основных направлений его развития. </w:t>
            </w:r>
          </w:p>
          <w:p w14:paraId="253FF035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Преимущества и проблемы деятельности средних и малых банков. Региональные банки и их роль в развитии региональной экономики. Слияния и поглощения кредитных организаций на региональном уровне. Взаимоотношения региональных банков с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коммерческими банками других экономических регионов. </w:t>
            </w:r>
          </w:p>
          <w:p w14:paraId="20EEE01F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Источники: Раздел 8: Нормативные источники 1-6, основой̆ литературы 11-15, дополнительной̆ литературы 16-17</w:t>
            </w:r>
          </w:p>
          <w:p w14:paraId="55D6590E" w14:textId="77777777" w:rsidR="00D27A8C" w:rsidRDefault="00CA60B4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раздел 9: 3,4,5,6,9;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718C7F4" w14:textId="77777777" w:rsidR="00E42B95" w:rsidRDefault="00E42B95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3" w:type="dxa"/>
          </w:tcPr>
          <w:p w14:paraId="5CBB8214" w14:textId="77777777" w:rsidR="00D27A8C" w:rsidRDefault="00CA60B4">
            <w:pPr>
              <w:pStyle w:val="Default"/>
            </w:pPr>
            <w:r>
              <w:lastRenderedPageBreak/>
              <w:t>Дискуссия по основным положениям темы</w:t>
            </w:r>
          </w:p>
          <w:p w14:paraId="207A1A13" w14:textId="77777777" w:rsidR="00D27A8C" w:rsidRDefault="00CA60B4">
            <w:pPr>
              <w:pStyle w:val="Default"/>
              <w:jc w:val="both"/>
            </w:pPr>
            <w:r>
              <w:t>Обсуждение результатов научных исследований по теме семинара 50% занятий проводится в интерактивной форме</w:t>
            </w:r>
          </w:p>
        </w:tc>
      </w:tr>
      <w:tr w:rsidR="00D27A8C" w14:paraId="27590DA3" w14:textId="77777777" w:rsidTr="00E42B95">
        <w:tc>
          <w:tcPr>
            <w:tcW w:w="2552" w:type="dxa"/>
          </w:tcPr>
          <w:p w14:paraId="4D81F3E7" w14:textId="77777777" w:rsidR="00D27A8C" w:rsidRDefault="00CA60B4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Тема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бизнес-моделей и стратегий финансовых институтов</w:t>
            </w:r>
          </w:p>
          <w:p w14:paraId="0D76D5FD" w14:textId="77777777" w:rsidR="00D27A8C" w:rsidRDefault="00D27A8C">
            <w:pPr>
              <w:pStyle w:val="Default"/>
            </w:pPr>
          </w:p>
        </w:tc>
        <w:tc>
          <w:tcPr>
            <w:tcW w:w="4960" w:type="dxa"/>
          </w:tcPr>
          <w:p w14:paraId="22FC020F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</w:pPr>
            <w:r>
              <w:t xml:space="preserve">Основные факторы и пути развития банков и небанковских финансовых институтов. </w:t>
            </w:r>
          </w:p>
          <w:p w14:paraId="38E7C74D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</w:pPr>
            <w:r>
              <w:t>Взаимодействие банков и негосударственных пенсионных фондов: современное состояние и развитие.</w:t>
            </w:r>
          </w:p>
          <w:p w14:paraId="2ED5A440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</w:pPr>
            <w:r>
              <w:t>Тенденции и стратегии развития участников рынка микрофинансирования и их взаимодействие с банковскими кредитными организациями.</w:t>
            </w:r>
          </w:p>
          <w:p w14:paraId="550AE578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</w:pPr>
            <w:r>
              <w:t>Современное состояние и стратегии развития паевых и акционерных инвестиционных фондов и их взаимодействие с банковскими кредитными организациями.</w:t>
            </w:r>
          </w:p>
          <w:p w14:paraId="1E120B9B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</w:pPr>
            <w:r>
              <w:t>Роль инфраструктурных организаций в деятельности финансовых институтов.</w:t>
            </w:r>
          </w:p>
          <w:p w14:paraId="3553F913" w14:textId="77777777" w:rsidR="00D27A8C" w:rsidRDefault="00D27A8C">
            <w:pPr>
              <w:pStyle w:val="af6"/>
              <w:shd w:val="clear" w:color="auto" w:fill="FFFFFF"/>
              <w:spacing w:beforeAutospacing="0" w:after="0" w:afterAutospacing="0"/>
            </w:pPr>
          </w:p>
          <w:p w14:paraId="7187177B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11-15, дополнительной̆ литературы 16-17</w:t>
            </w:r>
          </w:p>
          <w:p w14:paraId="6FCBCC64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</w:pPr>
            <w:r>
              <w:rPr>
                <w:i/>
                <w:iCs/>
              </w:rPr>
              <w:t xml:space="preserve"> раздел 9: 3,4,5,6,9;</w:t>
            </w:r>
            <w:r>
              <w:t xml:space="preserve"> </w:t>
            </w:r>
          </w:p>
          <w:p w14:paraId="669CB1C2" w14:textId="77777777" w:rsidR="00E42B95" w:rsidRDefault="00E42B95">
            <w:pPr>
              <w:pStyle w:val="af6"/>
              <w:shd w:val="clear" w:color="auto" w:fill="FFFFFF"/>
              <w:spacing w:beforeAutospacing="0" w:after="0" w:afterAutospacing="0"/>
            </w:pPr>
          </w:p>
        </w:tc>
        <w:tc>
          <w:tcPr>
            <w:tcW w:w="2553" w:type="dxa"/>
          </w:tcPr>
          <w:p w14:paraId="245C44DB" w14:textId="77777777" w:rsidR="00D27A8C" w:rsidRDefault="00CA60B4">
            <w:pPr>
              <w:pStyle w:val="Default"/>
            </w:pPr>
            <w:r>
              <w:t>Дискуссия по основным положениям темы</w:t>
            </w:r>
          </w:p>
          <w:p w14:paraId="02CA562F" w14:textId="77777777" w:rsidR="00D27A8C" w:rsidRDefault="00CA60B4">
            <w:pPr>
              <w:pStyle w:val="Default"/>
              <w:jc w:val="both"/>
            </w:pPr>
            <w:r>
              <w:t xml:space="preserve">Обсуждение результатов научных исследований по теме семинара 50% занятий проводится в интерактивной форме </w:t>
            </w:r>
          </w:p>
        </w:tc>
      </w:tr>
      <w:tr w:rsidR="00D27A8C" w14:paraId="56E5B92E" w14:textId="77777777" w:rsidTr="00E42B95">
        <w:tc>
          <w:tcPr>
            <w:tcW w:w="2552" w:type="dxa"/>
          </w:tcPr>
          <w:p w14:paraId="1E6CE16A" w14:textId="77777777" w:rsidR="00D27A8C" w:rsidRDefault="00CA60B4">
            <w:pPr>
              <w:pStyle w:val="Default"/>
            </w:pPr>
            <w:r>
              <w:t xml:space="preserve">Тема 5. </w:t>
            </w:r>
            <w:r>
              <w:rPr>
                <w:color w:val="auto"/>
              </w:rPr>
              <w:t>Экосистемы как современное направление универсализации финансовых институтов и риски</w:t>
            </w:r>
          </w:p>
          <w:p w14:paraId="521056A7" w14:textId="77777777" w:rsidR="00D27A8C" w:rsidRDefault="00D27A8C">
            <w:pPr>
              <w:pStyle w:val="Default"/>
            </w:pPr>
          </w:p>
        </w:tc>
        <w:tc>
          <w:tcPr>
            <w:tcW w:w="4960" w:type="dxa"/>
          </w:tcPr>
          <w:p w14:paraId="57D938E1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</w:pPr>
            <w:r>
              <w:t>Тенденции платформенной экономики.  Проблемы маржинальности классических бизнес-моделей.  маржинальности таких бизнес-моделей. Термин «экосистема», структура и классификация по различным признакам. Влияние цифровой трансформации экономики на ментальные и поведенческие модели финансовых институтов. Контроль и мониторинг эффективности, устойчивости и прозрачности деятельности экосистем на финансовых рынках.</w:t>
            </w:r>
          </w:p>
          <w:p w14:paraId="43680560" w14:textId="77777777" w:rsidR="00D27A8C" w:rsidRDefault="00D27A8C">
            <w:pPr>
              <w:pStyle w:val="af6"/>
              <w:shd w:val="clear" w:color="auto" w:fill="FFFFFF"/>
              <w:spacing w:beforeAutospacing="0" w:after="0" w:afterAutospacing="0"/>
              <w:rPr>
                <w:rFonts w:ascii="TimesNewRomanPS" w:hAnsi="TimesNewRomanPS"/>
                <w:i/>
                <w:iCs/>
              </w:rPr>
            </w:pPr>
          </w:p>
          <w:p w14:paraId="08A31476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>Источники: Раздел 8: Нормативные источники 1-6, основой̆ литературы 11-15, дополнительной̆ литературы 16-17</w:t>
            </w:r>
          </w:p>
          <w:p w14:paraId="7354AB83" w14:textId="09F8283B" w:rsidR="00E42B95" w:rsidRDefault="00CA60B4" w:rsidP="00E42B95">
            <w:pPr>
              <w:pStyle w:val="af6"/>
              <w:shd w:val="clear" w:color="auto" w:fill="FFFFFF"/>
              <w:spacing w:beforeAutospacing="0" w:after="0" w:afterAutospacing="0"/>
              <w:rPr>
                <w:i/>
                <w:iCs/>
              </w:rPr>
            </w:pPr>
            <w:r>
              <w:rPr>
                <w:i/>
                <w:iCs/>
              </w:rPr>
              <w:t xml:space="preserve"> раздел 9: 3,4,5,6,9;</w:t>
            </w:r>
          </w:p>
        </w:tc>
        <w:tc>
          <w:tcPr>
            <w:tcW w:w="2553" w:type="dxa"/>
          </w:tcPr>
          <w:p w14:paraId="1244A6B8" w14:textId="77777777" w:rsidR="00D27A8C" w:rsidRDefault="00CA60B4">
            <w:pPr>
              <w:pStyle w:val="Default"/>
            </w:pPr>
            <w:r>
              <w:t>Дискуссия по основным положениям темы</w:t>
            </w:r>
          </w:p>
          <w:p w14:paraId="6EBCAA7F" w14:textId="77777777" w:rsidR="00D27A8C" w:rsidRDefault="00CA60B4">
            <w:pPr>
              <w:pStyle w:val="Default"/>
            </w:pPr>
            <w:r>
              <w:t>Обсуждение результатов научных исследований по теме семинара 50% занятий проводится в интерактивной форме</w:t>
            </w:r>
          </w:p>
        </w:tc>
      </w:tr>
    </w:tbl>
    <w:p w14:paraId="3B94ACF6" w14:textId="77777777" w:rsidR="00D27A8C" w:rsidRDefault="00CA60B4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Toc134171672"/>
      <w:bookmarkStart w:id="20" w:name="_Toc195124903"/>
      <w:r>
        <w:rPr>
          <w:rFonts w:ascii="Times New Roman" w:hAnsi="Times New Roman" w:cs="Times New Roman"/>
          <w:sz w:val="28"/>
          <w:szCs w:val="28"/>
        </w:rPr>
        <w:lastRenderedPageBreak/>
        <w:t>6. Перечень учебно-методического обеспечения для самостоятельной̆ работы обучающихся по дисциплине</w:t>
      </w:r>
      <w:bookmarkEnd w:id="19"/>
      <w:bookmarkEnd w:id="2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5D5FE9" w14:textId="0456AEB2" w:rsidR="00613059" w:rsidRDefault="00CA60B4" w:rsidP="002F1F13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134171673"/>
      <w:bookmarkStart w:id="22" w:name="_Toc195124904"/>
      <w:r>
        <w:rPr>
          <w:rFonts w:ascii="Times New Roman" w:hAnsi="Times New Roman" w:cs="Times New Roman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Start w:id="23" w:name="_Hlk195123148"/>
      <w:bookmarkEnd w:id="21"/>
      <w:bookmarkEnd w:id="22"/>
    </w:p>
    <w:p w14:paraId="47F5C3C7" w14:textId="1DF6DB2D" w:rsidR="002F1F13" w:rsidRDefault="002F1F13" w:rsidP="002F1F13">
      <w:pPr>
        <w:pStyle w:val="Default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F3070D">
        <w:rPr>
          <w:sz w:val="28"/>
          <w:szCs w:val="28"/>
        </w:rPr>
        <w:t>6</w:t>
      </w:r>
    </w:p>
    <w:p w14:paraId="087088B4" w14:textId="77777777" w:rsidR="00E42B95" w:rsidRDefault="00E42B95" w:rsidP="002F1F13">
      <w:pPr>
        <w:pStyle w:val="Default"/>
        <w:ind w:firstLine="708"/>
        <w:jc w:val="right"/>
        <w:rPr>
          <w:sz w:val="28"/>
          <w:szCs w:val="28"/>
        </w:rPr>
      </w:pPr>
    </w:p>
    <w:tbl>
      <w:tblPr>
        <w:tblStyle w:val="af8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"/>
        <w:gridCol w:w="2376"/>
        <w:gridCol w:w="4536"/>
        <w:gridCol w:w="2977"/>
      </w:tblGrid>
      <w:tr w:rsidR="002F1F13" w14:paraId="126E6913" w14:textId="77777777" w:rsidTr="00F3070D">
        <w:tc>
          <w:tcPr>
            <w:tcW w:w="2410" w:type="dxa"/>
            <w:gridSpan w:val="2"/>
          </w:tcPr>
          <w:p w14:paraId="3A648E26" w14:textId="276C256C" w:rsidR="00E42B95" w:rsidRDefault="002F1F13" w:rsidP="00E42B95">
            <w:pPr>
              <w:pStyle w:val="Default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6" w:type="dxa"/>
          </w:tcPr>
          <w:p w14:paraId="3EAE0E03" w14:textId="0CCA9901" w:rsidR="002F1F13" w:rsidRDefault="00F3070D" w:rsidP="00164115">
            <w:pPr>
              <w:pStyle w:val="af6"/>
              <w:shd w:val="clear" w:color="auto" w:fill="FFFFFF"/>
              <w:spacing w:after="0"/>
              <w:jc w:val="center"/>
            </w:pPr>
            <w:r>
              <w:rPr>
                <w:rFonts w:ascii="TimesNewRomanPS" w:hAnsi="TimesNewRomanPS"/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977" w:type="dxa"/>
          </w:tcPr>
          <w:p w14:paraId="365C6A7F" w14:textId="21BE895A" w:rsidR="002F1F13" w:rsidRDefault="00F3070D" w:rsidP="00164115">
            <w:pPr>
              <w:pStyle w:val="Default"/>
              <w:jc w:val="center"/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F3070D" w:rsidRPr="00F3070D" w14:paraId="1CE44DBA" w14:textId="77777777" w:rsidTr="00F3070D">
        <w:trPr>
          <w:gridBefore w:val="1"/>
          <w:wBefore w:w="34" w:type="dxa"/>
        </w:trPr>
        <w:tc>
          <w:tcPr>
            <w:tcW w:w="2376" w:type="dxa"/>
          </w:tcPr>
          <w:p w14:paraId="0BCCFFE1" w14:textId="77777777" w:rsidR="00F3070D" w:rsidRDefault="00F3070D" w:rsidP="00164115">
            <w:pPr>
              <w:pStyle w:val="Default"/>
            </w:pPr>
            <w:r>
              <w:t>Тема 1. Современное состояние и проблемы развития финансовых институтов</w:t>
            </w:r>
          </w:p>
        </w:tc>
        <w:tc>
          <w:tcPr>
            <w:tcW w:w="4536" w:type="dxa"/>
          </w:tcPr>
          <w:p w14:paraId="52810991" w14:textId="77777777" w:rsidR="00F3070D" w:rsidRPr="00F3070D" w:rsidRDefault="00F3070D" w:rsidP="00164115">
            <w:pPr>
              <w:pStyle w:val="af6"/>
              <w:shd w:val="clear" w:color="auto" w:fill="FFFFFF"/>
              <w:spacing w:beforeAutospacing="0" w:after="0" w:afterAutospacing="0"/>
              <w:jc w:val="both"/>
              <w:rPr>
                <w:bCs/>
              </w:rPr>
            </w:pPr>
            <w:r w:rsidRPr="00F3070D">
              <w:rPr>
                <w:bCs/>
              </w:rPr>
              <w:t>Цели развития финансового рынка, институтов финансового рынка, их отражение в стратегических документах.</w:t>
            </w:r>
          </w:p>
          <w:p w14:paraId="3B58EDAC" w14:textId="77777777" w:rsidR="00F3070D" w:rsidRPr="00F3070D" w:rsidRDefault="00F3070D" w:rsidP="00164115">
            <w:pPr>
              <w:pStyle w:val="af6"/>
              <w:shd w:val="clear" w:color="auto" w:fill="FFFFFF"/>
              <w:spacing w:beforeAutospacing="0" w:after="0" w:afterAutospacing="0"/>
              <w:jc w:val="both"/>
              <w:rPr>
                <w:bCs/>
              </w:rPr>
            </w:pPr>
            <w:r w:rsidRPr="00F3070D">
              <w:rPr>
                <w:bCs/>
              </w:rPr>
              <w:t>Общественная функция финансового рынка, определенная Банком России.</w:t>
            </w:r>
          </w:p>
          <w:p w14:paraId="5DA2ABD6" w14:textId="77777777" w:rsidR="00F3070D" w:rsidRPr="00F3070D" w:rsidRDefault="00F3070D" w:rsidP="00164115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070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Составные элементы финансового рынка: кредиторы (инвесторы), посредники (инфраструктура), финансовые инструменты, заемщики (эмитенты).</w:t>
            </w:r>
          </w:p>
        </w:tc>
        <w:tc>
          <w:tcPr>
            <w:tcW w:w="2977" w:type="dxa"/>
          </w:tcPr>
          <w:p w14:paraId="44A70E1A" w14:textId="77777777" w:rsidR="00F3070D" w:rsidRPr="00F3070D" w:rsidRDefault="00F3070D" w:rsidP="00164115">
            <w:pPr>
              <w:pStyle w:val="af6"/>
              <w:shd w:val="clear" w:color="auto" w:fill="FFFFFF"/>
              <w:spacing w:after="280"/>
              <w:jc w:val="both"/>
            </w:pPr>
            <w:r w:rsidRPr="00F3070D">
              <w:t>Работа с учебной̆ и научной̆ литературой̆, базами данных по российским банкам. Самостоятельное выполнение домашнего задания</w:t>
            </w:r>
            <w:r w:rsidRPr="00F3070D">
              <w:br/>
              <w:t xml:space="preserve">Подготовка презентаций фокус- групп </w:t>
            </w:r>
          </w:p>
          <w:p w14:paraId="57D4E1B9" w14:textId="77777777" w:rsidR="00F3070D" w:rsidRPr="00F3070D" w:rsidRDefault="00F3070D" w:rsidP="00164115">
            <w:pPr>
              <w:pStyle w:val="af6"/>
              <w:shd w:val="clear" w:color="auto" w:fill="FFFFFF"/>
              <w:spacing w:before="280" w:after="280"/>
              <w:jc w:val="both"/>
            </w:pPr>
            <w:r w:rsidRPr="00F3070D">
              <w:t>Подготовка к дискуссии</w:t>
            </w:r>
          </w:p>
        </w:tc>
      </w:tr>
      <w:tr w:rsidR="00F3070D" w:rsidRPr="00F3070D" w14:paraId="040DFEC1" w14:textId="77777777" w:rsidTr="00F3070D">
        <w:trPr>
          <w:gridBefore w:val="1"/>
          <w:wBefore w:w="34" w:type="dxa"/>
        </w:trPr>
        <w:tc>
          <w:tcPr>
            <w:tcW w:w="2376" w:type="dxa"/>
          </w:tcPr>
          <w:p w14:paraId="7D869209" w14:textId="77777777" w:rsidR="00F3070D" w:rsidRDefault="00F3070D" w:rsidP="00164115">
            <w:pPr>
              <w:pStyle w:val="Default"/>
            </w:pPr>
            <w:r>
              <w:t>Тема 2. Стратегические риски развития финансовых институтов</w:t>
            </w:r>
          </w:p>
        </w:tc>
        <w:tc>
          <w:tcPr>
            <w:tcW w:w="4536" w:type="dxa"/>
          </w:tcPr>
          <w:p w14:paraId="2E9D6FB0" w14:textId="77777777" w:rsidR="00F3070D" w:rsidRPr="00F3070D" w:rsidRDefault="00F3070D" w:rsidP="00164115">
            <w:pPr>
              <w:pStyle w:val="af6"/>
              <w:shd w:val="clear" w:color="auto" w:fill="FFFFFF"/>
              <w:spacing w:beforeAutospacing="0" w:after="0" w:afterAutospacing="0"/>
              <w:jc w:val="both"/>
              <w:rPr>
                <w:bCs/>
              </w:rPr>
            </w:pPr>
            <w:r w:rsidRPr="00F3070D">
              <w:rPr>
                <w:bCs/>
              </w:rPr>
              <w:t>Стратегические документы развития финансового рынка и финансовых институтов.</w:t>
            </w:r>
          </w:p>
          <w:p w14:paraId="68D275B2" w14:textId="77777777" w:rsidR="00F3070D" w:rsidRPr="00F3070D" w:rsidRDefault="00F3070D" w:rsidP="00164115">
            <w:pPr>
              <w:pStyle w:val="Default"/>
            </w:pPr>
            <w:r w:rsidRPr="00F3070D">
              <w:rPr>
                <w:rFonts w:eastAsia="Times New Roman"/>
                <w:bCs/>
              </w:rPr>
              <w:t xml:space="preserve"> </w:t>
            </w:r>
            <w:r w:rsidRPr="00F3070D">
              <w:t>Макро и микроэкономические индикаторы устойчивости финансовых институтов</w:t>
            </w:r>
          </w:p>
          <w:p w14:paraId="6CFA27CB" w14:textId="77777777" w:rsidR="00F3070D" w:rsidRPr="00F3070D" w:rsidRDefault="00F3070D" w:rsidP="00164115">
            <w:pPr>
              <w:pStyle w:val="Default"/>
              <w:rPr>
                <w:bCs/>
                <w:i/>
                <w:iCs/>
              </w:rPr>
            </w:pPr>
            <w:r w:rsidRPr="00F3070D">
              <w:t>Превентивные механизмы преодоления кризисных явлений финансового рынка</w:t>
            </w:r>
          </w:p>
          <w:p w14:paraId="53D599CB" w14:textId="77777777" w:rsidR="00F3070D" w:rsidRPr="00F3070D" w:rsidRDefault="00F3070D" w:rsidP="00164115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07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устойчивого развития, учета ESG-факторов, цифровизации, внедрения новых технологических решений, повышения безопасности инструментов финансового рынка в реализации перспективных планов развития финансового рынка.</w:t>
            </w:r>
          </w:p>
          <w:p w14:paraId="4479F51C" w14:textId="77777777" w:rsidR="00F3070D" w:rsidRPr="00F3070D" w:rsidRDefault="00F3070D" w:rsidP="00164115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07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прогнозирования состояния экономики в процессе ситуационного анализа: динамический̆ и регрессивный̆ анализ, экспертный̆ анализ</w:t>
            </w:r>
          </w:p>
          <w:p w14:paraId="15BD1063" w14:textId="77777777" w:rsidR="00F3070D" w:rsidRPr="00F3070D" w:rsidRDefault="00F3070D" w:rsidP="00164115">
            <w:pPr>
              <w:pStyle w:val="af6"/>
              <w:shd w:val="clear" w:color="auto" w:fill="FFFFFF"/>
              <w:spacing w:beforeAutospacing="0" w:after="0" w:afterAutospacing="0"/>
              <w:jc w:val="both"/>
              <w:rPr>
                <w:bCs/>
              </w:rPr>
            </w:pPr>
          </w:p>
        </w:tc>
        <w:tc>
          <w:tcPr>
            <w:tcW w:w="2977" w:type="dxa"/>
          </w:tcPr>
          <w:p w14:paraId="112A57F2" w14:textId="77777777" w:rsidR="00F3070D" w:rsidRPr="00F3070D" w:rsidRDefault="00F3070D" w:rsidP="00164115">
            <w:pPr>
              <w:pStyle w:val="af6"/>
              <w:shd w:val="clear" w:color="auto" w:fill="FFFFFF"/>
              <w:spacing w:after="280"/>
              <w:jc w:val="both"/>
            </w:pPr>
            <w:r w:rsidRPr="00F3070D">
              <w:t>Работа с учебной̆ и научной̆ литературой̆, базами данных по кредитным организациям. Самостоятельное выполнение домашнего задания</w:t>
            </w:r>
            <w:r w:rsidRPr="00F3070D">
              <w:br/>
              <w:t xml:space="preserve">Подготовка презентаций фокус- групп </w:t>
            </w:r>
          </w:p>
          <w:p w14:paraId="207C9850" w14:textId="77777777" w:rsidR="00F3070D" w:rsidRPr="00F3070D" w:rsidRDefault="00F3070D" w:rsidP="00164115">
            <w:pPr>
              <w:pStyle w:val="af6"/>
              <w:shd w:val="clear" w:color="auto" w:fill="FFFFFF"/>
              <w:spacing w:before="280" w:after="280"/>
              <w:jc w:val="both"/>
            </w:pPr>
            <w:r w:rsidRPr="00F3070D">
              <w:t>Подготовка к дискуссии</w:t>
            </w:r>
          </w:p>
          <w:p w14:paraId="66EBEDC8" w14:textId="77777777" w:rsidR="00F3070D" w:rsidRPr="00F3070D" w:rsidRDefault="00F3070D" w:rsidP="00164115">
            <w:pPr>
              <w:pStyle w:val="af6"/>
              <w:shd w:val="clear" w:color="auto" w:fill="FFFFFF"/>
              <w:spacing w:after="280"/>
              <w:jc w:val="both"/>
            </w:pPr>
          </w:p>
        </w:tc>
      </w:tr>
      <w:tr w:rsidR="00F3070D" w:rsidRPr="00F3070D" w14:paraId="711DDFD0" w14:textId="77777777" w:rsidTr="00F3070D">
        <w:trPr>
          <w:gridBefore w:val="1"/>
          <w:wBefore w:w="34" w:type="dxa"/>
        </w:trPr>
        <w:tc>
          <w:tcPr>
            <w:tcW w:w="2376" w:type="dxa"/>
          </w:tcPr>
          <w:p w14:paraId="27F2F793" w14:textId="77777777" w:rsidR="00F3070D" w:rsidRDefault="00F3070D" w:rsidP="00164115">
            <w:pPr>
              <w:pStyle w:val="Default"/>
            </w:pPr>
            <w:r>
              <w:t>Тема 3. Финансовые институты и их стратегии на финансовом рынке</w:t>
            </w:r>
          </w:p>
          <w:p w14:paraId="2F10847E" w14:textId="77777777" w:rsidR="00F3070D" w:rsidRDefault="00F3070D" w:rsidP="00164115">
            <w:pPr>
              <w:pStyle w:val="Default"/>
            </w:pPr>
          </w:p>
        </w:tc>
        <w:tc>
          <w:tcPr>
            <w:tcW w:w="4536" w:type="dxa"/>
          </w:tcPr>
          <w:p w14:paraId="27B79132" w14:textId="77777777" w:rsidR="00F3070D" w:rsidRPr="00F3070D" w:rsidRDefault="00F3070D" w:rsidP="00164115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07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Понятие стратегии и ее место в системе стратегического управления финансовым институтом. Типология стратегий и их роль в деятельности финансовых институтов и развитии финансового рынка. Стратегия и стратегические планы. Стратегическая роль Совета директоров. Стратегия как непрерывный процесс. Понятие и роль финансового управления </w:t>
            </w:r>
            <w:r w:rsidRPr="00F307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 формировании стратегии финансовых институтов.</w:t>
            </w:r>
          </w:p>
          <w:p w14:paraId="4849E037" w14:textId="77777777" w:rsidR="00F3070D" w:rsidRPr="00F3070D" w:rsidRDefault="00F3070D" w:rsidP="00164115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07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Бизнес-план и его роль в реализации стратегии развития финансовых институтов.</w:t>
            </w:r>
          </w:p>
          <w:p w14:paraId="552B6888" w14:textId="77777777" w:rsidR="00F3070D" w:rsidRPr="00F3070D" w:rsidRDefault="00F3070D" w:rsidP="00164115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07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банковские продукты, предлагаемые клиентам в рамках выбранных направлений инвестиционной банковской деятельности. Взаимодействие банков и инвестиционных компаний.</w:t>
            </w:r>
          </w:p>
          <w:p w14:paraId="7D561F57" w14:textId="77777777" w:rsidR="00F3070D" w:rsidRPr="00F3070D" w:rsidRDefault="00F3070D" w:rsidP="00164115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6BFD490F" w14:textId="77777777" w:rsidR="00F3070D" w:rsidRPr="00F3070D" w:rsidRDefault="00F3070D" w:rsidP="00164115">
            <w:pPr>
              <w:pStyle w:val="af6"/>
              <w:shd w:val="clear" w:color="auto" w:fill="FFFFFF"/>
              <w:spacing w:after="280"/>
              <w:jc w:val="both"/>
            </w:pPr>
            <w:r w:rsidRPr="00F3070D">
              <w:lastRenderedPageBreak/>
              <w:t xml:space="preserve">Сбор, обработка и анализ данных, характеризующих модели банковской̆ деятельности в России и за рубежом. Подготовка презентации в группах </w:t>
            </w:r>
          </w:p>
          <w:p w14:paraId="6EE8B969" w14:textId="77777777" w:rsidR="00F3070D" w:rsidRPr="00F3070D" w:rsidRDefault="00F3070D" w:rsidP="00164115">
            <w:pPr>
              <w:pStyle w:val="af6"/>
              <w:shd w:val="clear" w:color="auto" w:fill="FFFFFF"/>
              <w:spacing w:after="280"/>
              <w:jc w:val="both"/>
            </w:pPr>
          </w:p>
        </w:tc>
      </w:tr>
      <w:tr w:rsidR="00F3070D" w:rsidRPr="00F3070D" w14:paraId="08FA55FD" w14:textId="77777777" w:rsidTr="00F3070D">
        <w:trPr>
          <w:gridBefore w:val="1"/>
          <w:wBefore w:w="34" w:type="dxa"/>
        </w:trPr>
        <w:tc>
          <w:tcPr>
            <w:tcW w:w="2376" w:type="dxa"/>
          </w:tcPr>
          <w:p w14:paraId="22201358" w14:textId="77777777" w:rsidR="00F3070D" w:rsidRDefault="00F3070D" w:rsidP="00164115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Тема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бизнес-моделей и стратегий финансовых институтов</w:t>
            </w:r>
          </w:p>
          <w:p w14:paraId="4392D649" w14:textId="77777777" w:rsidR="00F3070D" w:rsidRDefault="00F3070D" w:rsidP="00164115">
            <w:pPr>
              <w:pStyle w:val="Default"/>
            </w:pPr>
          </w:p>
        </w:tc>
        <w:tc>
          <w:tcPr>
            <w:tcW w:w="4536" w:type="dxa"/>
          </w:tcPr>
          <w:p w14:paraId="733374A6" w14:textId="77777777" w:rsidR="00F3070D" w:rsidRPr="00F3070D" w:rsidRDefault="00F3070D" w:rsidP="00164115">
            <w:pPr>
              <w:pStyle w:val="Default"/>
              <w:rPr>
                <w:color w:val="auto"/>
              </w:rPr>
            </w:pPr>
            <w:r w:rsidRPr="00F3070D">
              <w:rPr>
                <w:color w:val="auto"/>
              </w:rPr>
              <w:t xml:space="preserve">Капитал банков и небанковских финансовых институтов как основа их развития. Факторы, влияющие на уровень капитализации банков и небанковских финансовых институтов. Основные направления анализа и оценки уровня капитализации банков и небанковских финансовых </w:t>
            </w:r>
            <w:proofErr w:type="gramStart"/>
            <w:r w:rsidRPr="00F3070D">
              <w:rPr>
                <w:color w:val="auto"/>
              </w:rPr>
              <w:t>институтов  и</w:t>
            </w:r>
            <w:proofErr w:type="gramEnd"/>
            <w:r w:rsidRPr="00F3070D">
              <w:rPr>
                <w:color w:val="auto"/>
              </w:rPr>
              <w:t xml:space="preserve"> определение их кредитно-инвестиционного потенциала. </w:t>
            </w:r>
          </w:p>
          <w:p w14:paraId="180F051C" w14:textId="77777777" w:rsidR="00F3070D" w:rsidRPr="00F3070D" w:rsidRDefault="00F3070D" w:rsidP="00164115">
            <w:pPr>
              <w:pStyle w:val="Default"/>
            </w:pPr>
            <w:r w:rsidRPr="00F3070D">
              <w:t>Актуальные вопросы взаимодействия банковских кредитных организаций и небанковских институтов финансового рынка на современном этапе. Зарубежная практика регулирования банковской и небанковской деятельности и перспективы ее использования в регулировании финансового рынка в Российской Федерации.</w:t>
            </w:r>
          </w:p>
          <w:p w14:paraId="1343BFF1" w14:textId="77777777" w:rsidR="00F3070D" w:rsidRPr="00F3070D" w:rsidRDefault="00F3070D" w:rsidP="00164115">
            <w:pPr>
              <w:pStyle w:val="Default"/>
              <w:rPr>
                <w:i/>
                <w:iCs/>
              </w:rPr>
            </w:pPr>
          </w:p>
        </w:tc>
        <w:tc>
          <w:tcPr>
            <w:tcW w:w="2977" w:type="dxa"/>
          </w:tcPr>
          <w:p w14:paraId="29273FF1" w14:textId="77777777" w:rsidR="00F3070D" w:rsidRPr="00F3070D" w:rsidRDefault="00F3070D" w:rsidP="00164115">
            <w:pPr>
              <w:pStyle w:val="af6"/>
              <w:shd w:val="clear" w:color="auto" w:fill="FFFFFF"/>
              <w:spacing w:after="280"/>
              <w:jc w:val="both"/>
            </w:pPr>
            <w:r w:rsidRPr="00F3070D">
              <w:t xml:space="preserve">Сбор и анализ научной̆ литературы, статистических данных, характеризующих первые признаки проблем в деятельности банковского сектора и отдельных банков Подготовка аналитической̆ записки </w:t>
            </w:r>
          </w:p>
          <w:p w14:paraId="61CCCDA6" w14:textId="77777777" w:rsidR="00F3070D" w:rsidRPr="00F3070D" w:rsidRDefault="00F3070D" w:rsidP="00164115">
            <w:pPr>
              <w:pStyle w:val="Default"/>
              <w:jc w:val="both"/>
            </w:pPr>
          </w:p>
        </w:tc>
      </w:tr>
      <w:tr w:rsidR="00F3070D" w:rsidRPr="00F3070D" w14:paraId="2337E3B0" w14:textId="77777777" w:rsidTr="00F3070D">
        <w:trPr>
          <w:gridBefore w:val="1"/>
          <w:wBefore w:w="34" w:type="dxa"/>
        </w:trPr>
        <w:tc>
          <w:tcPr>
            <w:tcW w:w="2376" w:type="dxa"/>
          </w:tcPr>
          <w:p w14:paraId="06C187FB" w14:textId="77777777" w:rsidR="00F3070D" w:rsidRDefault="00F3070D" w:rsidP="00164115">
            <w:pPr>
              <w:pStyle w:val="Default"/>
              <w:jc w:val="both"/>
            </w:pPr>
            <w:r>
              <w:t xml:space="preserve">Тема 5. </w:t>
            </w:r>
          </w:p>
          <w:p w14:paraId="498A5D15" w14:textId="77777777" w:rsidR="00F3070D" w:rsidRDefault="00F3070D" w:rsidP="00164115">
            <w:pPr>
              <w:pStyle w:val="Default"/>
            </w:pPr>
            <w:r>
              <w:t>Экосистемы как современное направление универсализации финансовых институтов и риски</w:t>
            </w:r>
          </w:p>
          <w:p w14:paraId="5C21D19C" w14:textId="77777777" w:rsidR="00F3070D" w:rsidRDefault="00F3070D" w:rsidP="00164115">
            <w:pPr>
              <w:pStyle w:val="Default"/>
              <w:jc w:val="both"/>
            </w:pPr>
          </w:p>
        </w:tc>
        <w:tc>
          <w:tcPr>
            <w:tcW w:w="4536" w:type="dxa"/>
          </w:tcPr>
          <w:p w14:paraId="190CF651" w14:textId="77777777" w:rsidR="00F3070D" w:rsidRDefault="00F3070D" w:rsidP="00164115">
            <w:pPr>
              <w:pStyle w:val="af6"/>
              <w:shd w:val="clear" w:color="auto" w:fill="FFFFFF"/>
              <w:spacing w:beforeAutospacing="0" w:after="0" w:afterAutospacing="0"/>
            </w:pPr>
            <w:r w:rsidRPr="00F3070D">
              <w:t xml:space="preserve">Развитие </w:t>
            </w:r>
            <w:proofErr w:type="spellStart"/>
            <w:proofErr w:type="gramStart"/>
            <w:r w:rsidRPr="00F3070D">
              <w:t>финтеха</w:t>
            </w:r>
            <w:proofErr w:type="spellEnd"/>
            <w:r w:rsidRPr="00F3070D">
              <w:t xml:space="preserve">  как</w:t>
            </w:r>
            <w:proofErr w:type="gramEnd"/>
            <w:r w:rsidRPr="00F3070D">
              <w:t xml:space="preserve"> части финансовых экосистем. Взаимодействие реального и финансового секторов в условиях цифровизации экономики. Функция создания экономической ценности на основе налаженных горизонтальных связей между банками, </w:t>
            </w:r>
            <w:proofErr w:type="spellStart"/>
            <w:r w:rsidRPr="00F3070D">
              <w:t>финтех</w:t>
            </w:r>
            <w:proofErr w:type="spellEnd"/>
            <w:r w:rsidRPr="00F3070D">
              <w:t xml:space="preserve">-компаниями и потребителями. Формирование Банком России общенациональной цифровой инфраструктуры как один из основных факторов выравнивания конкурентных возможностей российских банков и других участников финансового рынка. </w:t>
            </w:r>
          </w:p>
          <w:p w14:paraId="1873257E" w14:textId="77777777" w:rsidR="00E42B95" w:rsidRPr="00F3070D" w:rsidRDefault="00E42B95" w:rsidP="00164115">
            <w:pPr>
              <w:pStyle w:val="af6"/>
              <w:shd w:val="clear" w:color="auto" w:fill="FFFFFF"/>
              <w:spacing w:beforeAutospacing="0" w:after="0" w:afterAutospacing="0"/>
            </w:pPr>
          </w:p>
        </w:tc>
        <w:tc>
          <w:tcPr>
            <w:tcW w:w="2977" w:type="dxa"/>
          </w:tcPr>
          <w:p w14:paraId="147201C2" w14:textId="77777777" w:rsidR="00F3070D" w:rsidRPr="00F3070D" w:rsidRDefault="00F3070D" w:rsidP="00164115">
            <w:pPr>
              <w:pStyle w:val="Default"/>
            </w:pPr>
            <w:r w:rsidRPr="00F3070D">
              <w:t>Дискуссия по основным положениям темы</w:t>
            </w:r>
          </w:p>
          <w:p w14:paraId="74BA1EAE" w14:textId="77777777" w:rsidR="00F3070D" w:rsidRPr="00F3070D" w:rsidRDefault="00F3070D" w:rsidP="00164115">
            <w:pPr>
              <w:pStyle w:val="Default"/>
            </w:pPr>
            <w:r w:rsidRPr="00F3070D">
              <w:t>Обсуждение результатов научных исследований по теме семинара 50% занятий проводится в интерактивной форме</w:t>
            </w:r>
          </w:p>
        </w:tc>
      </w:tr>
    </w:tbl>
    <w:p w14:paraId="281B145F" w14:textId="77777777" w:rsidR="00E42B95" w:rsidRDefault="00E42B95" w:rsidP="00E42B95">
      <w:bookmarkStart w:id="24" w:name="_Toc134171674"/>
      <w:bookmarkStart w:id="25" w:name="_Toc195124905"/>
      <w:bookmarkEnd w:id="23"/>
    </w:p>
    <w:p w14:paraId="59E7DFC8" w14:textId="7AE46C49" w:rsidR="00D27A8C" w:rsidRDefault="00CA60B4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6.2. Перечень вопросов для </w:t>
      </w:r>
      <w:bookmarkEnd w:id="24"/>
      <w:r>
        <w:rPr>
          <w:rFonts w:ascii="Times New Roman" w:hAnsi="Times New Roman" w:cs="Times New Roman"/>
          <w:sz w:val="28"/>
          <w:szCs w:val="28"/>
        </w:rPr>
        <w:t>контрольной работы</w:t>
      </w:r>
      <w:bookmarkEnd w:id="25"/>
    </w:p>
    <w:p w14:paraId="2F80F44B" w14:textId="77777777" w:rsidR="00D27A8C" w:rsidRDefault="00CA60B4">
      <w:pPr>
        <w:pStyle w:val="af6"/>
        <w:spacing w:before="280" w:after="280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Примерные задания для контрольной работы  </w:t>
      </w:r>
    </w:p>
    <w:p w14:paraId="0128A5A9" w14:textId="77777777" w:rsidR="00D27A8C" w:rsidRDefault="00CA60B4">
      <w:pPr>
        <w:pStyle w:val="af6"/>
        <w:numPr>
          <w:ilvl w:val="0"/>
          <w:numId w:val="7"/>
        </w:numPr>
        <w:spacing w:before="280"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Самостоятельно проанализировать финансовый институт в соответствии с вопросом в контрольной работе (в учебной группе банки не должны повторяться) и дать ответ на поставленный вопрос.</w:t>
      </w:r>
    </w:p>
    <w:p w14:paraId="0F67F1A8" w14:textId="77777777" w:rsidR="00D27A8C" w:rsidRDefault="00CA60B4">
      <w:pPr>
        <w:pStyle w:val="af6"/>
        <w:numPr>
          <w:ilvl w:val="0"/>
          <w:numId w:val="7"/>
        </w:numPr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Проанализировать стратегию и бизнес-модель финансового института на основе отчетности, размещенной на сайте Банка России, а также другой информации, имеющейся в открытом доступе.</w:t>
      </w:r>
    </w:p>
    <w:p w14:paraId="21AE626C" w14:textId="77777777" w:rsidR="00D27A8C" w:rsidRDefault="00CA60B4">
      <w:pPr>
        <w:pStyle w:val="af6"/>
        <w:numPr>
          <w:ilvl w:val="0"/>
          <w:numId w:val="7"/>
        </w:numPr>
        <w:spacing w:after="28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Сделать выводы о перспективах развития финансового института с учетом внешних и внутренних факторов с учетом поставленных вопросов.</w:t>
      </w:r>
    </w:p>
    <w:p w14:paraId="3A02848A" w14:textId="77777777" w:rsidR="00D27A8C" w:rsidRDefault="00CA60B4">
      <w:pPr>
        <w:pStyle w:val="af6"/>
        <w:spacing w:before="280" w:after="280"/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Примерный перечень вопросов для контрольной работы: </w:t>
      </w:r>
    </w:p>
    <w:p w14:paraId="0DA38647" w14:textId="77777777" w:rsidR="00D27A8C" w:rsidRDefault="00CA60B4">
      <w:pPr>
        <w:pStyle w:val="af6"/>
        <w:numPr>
          <w:ilvl w:val="0"/>
          <w:numId w:val="4"/>
        </w:numPr>
        <w:spacing w:before="28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Стратегический̆ выбор и макроэкономические эффекты деятельности банков с государственным участием </w:t>
      </w:r>
    </w:p>
    <w:p w14:paraId="55630F62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поведения банков с государственным участием в капитале в современным условиях </w:t>
      </w:r>
    </w:p>
    <w:p w14:paraId="54520847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ГК «Банк развития внешнеэкономической̆ деятельности – Внешэкономбанк», сфера деятельности и стратегия поведения </w:t>
      </w:r>
    </w:p>
    <w:p w14:paraId="6A147849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Проявление противоречий между статусом коммерческого банка и государственной̆ собственностью на капитал </w:t>
      </w:r>
    </w:p>
    <w:p w14:paraId="2E578953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Банки с иностранным капиталом на российском рынке, особенности их стратегий поведения в разных экономических условиях </w:t>
      </w:r>
    </w:p>
    <w:p w14:paraId="6F3BF1D7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Кластер региональных банков, банков с базовой̆ лицензией̆: характеристика, направления деятельности, стратегический̆ выбор с учетом новых регулятивных норма </w:t>
      </w:r>
    </w:p>
    <w:p w14:paraId="69B9CA40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деятельности региональных банков в условиях макроэкономической̆ нестабильности, аргументы «за» и «против» </w:t>
      </w:r>
    </w:p>
    <w:p w14:paraId="1790F0EA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поведения инвестиционного банка </w:t>
      </w:r>
    </w:p>
    <w:p w14:paraId="2E76F78F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Сравнительный̆ анализ стратегий развития банков разных кластеров </w:t>
      </w:r>
    </w:p>
    <w:p w14:paraId="2503E56B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Малые и средние банки, особенности их стратегий поведений и перспективы развития </w:t>
      </w:r>
    </w:p>
    <w:p w14:paraId="218503C1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Сравнительная оценка финансовой̆ устойчивости системообразующих банков, банков с универсальной̆ и базовой̆ лицензией̆ в современных условиях </w:t>
      </w:r>
    </w:p>
    <w:p w14:paraId="06EDBA57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Признаки финансовой̆ нестабильности банка и индикаторы их раннего выявления </w:t>
      </w:r>
    </w:p>
    <w:p w14:paraId="69124A0F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 и микроиндикаторы финансовой̆ стабильности в банковском секторе, их современная оценка, новые стресс-факторы </w:t>
      </w:r>
    </w:p>
    <w:p w14:paraId="7DB012F6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Превентивные механизмы преодоления кризисных явлений в деятельности кредитной̆ организации</w:t>
      </w:r>
    </w:p>
    <w:p w14:paraId="66D46EB0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Антикризисные программы пост кризисного периода 1998-2014 гг. в России, особенности и оценка</w:t>
      </w:r>
    </w:p>
    <w:p w14:paraId="7EA73192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Зарубежный̆ опыт реализации антикризисных программ, лучшие практики и возможности их применения в России.</w:t>
      </w:r>
    </w:p>
    <w:p w14:paraId="6F25B3DC" w14:textId="77777777" w:rsidR="00D27A8C" w:rsidRDefault="00CA60B4">
      <w:pPr>
        <w:pStyle w:val="af6"/>
        <w:numPr>
          <w:ilvl w:val="0"/>
          <w:numId w:val="4"/>
        </w:numPr>
        <w:spacing w:beforeAutospacing="0" w:after="0" w:afterAutospacing="0"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динамики макроэкономических показателей развития банков в Российской Федерации. </w:t>
      </w:r>
    </w:p>
    <w:p w14:paraId="1471E8A6" w14:textId="77777777" w:rsidR="00D27A8C" w:rsidRDefault="00CA60B4">
      <w:pPr>
        <w:pStyle w:val="af6"/>
        <w:numPr>
          <w:ilvl w:val="0"/>
          <w:numId w:val="4"/>
        </w:numPr>
        <w:spacing w:beforeAutospacing="0" w:after="0" w:afterAutospacing="0" w:line="360" w:lineRule="auto"/>
        <w:ind w:left="641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Риски банковских кредитных организаций при взаимодействии со страховой компанией и подходы к их управлению.</w:t>
      </w:r>
    </w:p>
    <w:p w14:paraId="70F6E72B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Сравнительный̆ анализ и оценка конкурентных стратегий банков разных кластеров </w:t>
      </w:r>
    </w:p>
    <w:p w14:paraId="4B0F45AC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 успеха банков в условиях цифровизации и бизнес-модель </w:t>
      </w:r>
    </w:p>
    <w:p w14:paraId="23F0A470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Банки с универсальной̆ и базовой̆ лицензией̆, общее и особенное их бизнес-</w:t>
      </w:r>
      <w:proofErr w:type="spellStart"/>
      <w:r>
        <w:rPr>
          <w:sz w:val="28"/>
          <w:szCs w:val="28"/>
        </w:rPr>
        <w:t>моделеи</w:t>
      </w:r>
      <w:proofErr w:type="spellEnd"/>
      <w:r>
        <w:rPr>
          <w:sz w:val="28"/>
          <w:szCs w:val="28"/>
        </w:rPr>
        <w:t>̆</w:t>
      </w:r>
    </w:p>
    <w:p w14:paraId="61E12511" w14:textId="7A09943B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направлений </w:t>
      </w:r>
      <w:r w:rsidR="00A32AB1">
        <w:rPr>
          <w:sz w:val="28"/>
          <w:szCs w:val="28"/>
        </w:rPr>
        <w:t xml:space="preserve">современного </w:t>
      </w:r>
      <w:r>
        <w:rPr>
          <w:sz w:val="28"/>
          <w:szCs w:val="28"/>
        </w:rPr>
        <w:t xml:space="preserve">развития финансового рынка России в контексте стратегий развития российских коммерческих банков </w:t>
      </w:r>
    </w:p>
    <w:p w14:paraId="1557E8DA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банка в условиях финансовой̆ нестабильности </w:t>
      </w:r>
    </w:p>
    <w:p w14:paraId="688CA758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Антикризисная стратегия развития банка, основные положения и способы реализации </w:t>
      </w:r>
    </w:p>
    <w:p w14:paraId="76FCC4FD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Признаки проблемного банка, направления преодоления кризисных явлений</w:t>
      </w:r>
    </w:p>
    <w:p w14:paraId="5A1E1EEF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Финансовые институты в условиях цифровизации экономики (на конкретных примерах) </w:t>
      </w:r>
    </w:p>
    <w:p w14:paraId="5095AEEF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Инвестиционные банки, их роль на финансовом рынке, сращивание банковской и инвестиционной деятельности</w:t>
      </w:r>
    </w:p>
    <w:p w14:paraId="1964E72F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Банка проблемных долгов, ее жизнеспособность и признаки эффективности </w:t>
      </w:r>
    </w:p>
    <w:p w14:paraId="4F05C02D" w14:textId="77777777" w:rsidR="00D27A8C" w:rsidRDefault="00CA60B4">
      <w:pPr>
        <w:pStyle w:val="af6"/>
        <w:numPr>
          <w:ilvl w:val="0"/>
          <w:numId w:val="4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Модели организации риск-менеджмента в страховых компаниях</w:t>
      </w:r>
    </w:p>
    <w:p w14:paraId="2AAA70D7" w14:textId="77777777" w:rsidR="00D27A8C" w:rsidRDefault="00CA60B4">
      <w:pPr>
        <w:pStyle w:val="af6"/>
        <w:numPr>
          <w:ilvl w:val="0"/>
          <w:numId w:val="4"/>
        </w:numPr>
        <w:spacing w:after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Подходы к разработке страховых продуктов, обеспечивающих достижение стратегических целей банков и страховых компаний.</w:t>
      </w:r>
    </w:p>
    <w:p w14:paraId="67B7B08F" w14:textId="77777777" w:rsidR="00D27A8C" w:rsidRDefault="00CA60B4">
      <w:pPr>
        <w:widowControl w:val="0"/>
        <w:tabs>
          <w:tab w:val="left" w:pos="54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0CFD5098" w14:textId="77777777" w:rsidR="00D27A8C" w:rsidRDefault="00CA60B4">
      <w:pPr>
        <w:widowControl w:val="0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 Финансового факультета.</w:t>
      </w:r>
    </w:p>
    <w:p w14:paraId="6D09873F" w14:textId="77777777" w:rsidR="00D27A8C" w:rsidRDefault="00CA60B4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_Toc134171675"/>
      <w:bookmarkStart w:id="27" w:name="_Toc195124906"/>
      <w:r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</w:t>
      </w:r>
      <w:bookmarkEnd w:id="26"/>
      <w:bookmarkEnd w:id="27"/>
    </w:p>
    <w:p w14:paraId="21966649" w14:textId="77777777" w:rsidR="00D27A8C" w:rsidRDefault="00CA60B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28" w:name="_Hlk107308697"/>
      <w:bookmarkEnd w:id="28"/>
    </w:p>
    <w:p w14:paraId="21DED5AA" w14:textId="31289A2D" w:rsidR="00D27A8C" w:rsidRDefault="00CA60B4">
      <w:pPr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9" w:name="_Hlk107308407"/>
      <w:r>
        <w:rPr>
          <w:rFonts w:ascii="Times New Roman" w:hAnsi="Times New Roman" w:cs="Times New Roman"/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End w:id="29"/>
    </w:p>
    <w:p w14:paraId="7CB797BF" w14:textId="77777777" w:rsidR="00D27A8C" w:rsidRDefault="00CA60B4">
      <w:pPr>
        <w:pStyle w:val="Default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</w:t>
      </w:r>
      <w:r>
        <w:rPr>
          <w:sz w:val="28"/>
          <w:szCs w:val="28"/>
        </w:rPr>
        <w:t>Таблица 6</w:t>
      </w:r>
    </w:p>
    <w:tbl>
      <w:tblPr>
        <w:tblStyle w:val="af8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2410"/>
        <w:gridCol w:w="2977"/>
        <w:gridCol w:w="2835"/>
      </w:tblGrid>
      <w:tr w:rsidR="00D27A8C" w14:paraId="768E33DF" w14:textId="77777777" w:rsidTr="00E42B95">
        <w:tc>
          <w:tcPr>
            <w:tcW w:w="1843" w:type="dxa"/>
          </w:tcPr>
          <w:p w14:paraId="2A45750C" w14:textId="77777777" w:rsidR="00D27A8C" w:rsidRDefault="00CA60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vAlign w:val="center"/>
          </w:tcPr>
          <w:p w14:paraId="45A80E2C" w14:textId="77777777" w:rsidR="00D27A8C" w:rsidRDefault="00CA60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Индикаторы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достижения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2977" w:type="dxa"/>
            <w:vAlign w:val="center"/>
          </w:tcPr>
          <w:p w14:paraId="5B348C65" w14:textId="77777777" w:rsidR="00D27A8C" w:rsidRDefault="00CA60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14:paraId="09FAD370" w14:textId="77777777" w:rsidR="00D27A8C" w:rsidRDefault="00CA60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Типовые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контрольные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D27A8C" w14:paraId="40E1C023" w14:textId="77777777" w:rsidTr="00E42B95">
        <w:tc>
          <w:tcPr>
            <w:tcW w:w="1843" w:type="dxa"/>
          </w:tcPr>
          <w:p w14:paraId="4868D717" w14:textId="77777777" w:rsidR="00D27A8C" w:rsidRDefault="00CA60B4">
            <w:pPr>
              <w:pStyle w:val="af6"/>
              <w:spacing w:after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ПКН-1</w:t>
            </w:r>
          </w:p>
          <w:p w14:paraId="7910688A" w14:textId="77777777" w:rsidR="00D27A8C" w:rsidRDefault="00CA60B4">
            <w:pPr>
              <w:pStyle w:val="af6"/>
              <w:spacing w:before="280" w:after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Способность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>
              <w:rPr>
                <w:rFonts w:eastAsiaTheme="minorEastAsia"/>
                <w:sz w:val="22"/>
                <w:szCs w:val="22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410" w:type="dxa"/>
          </w:tcPr>
          <w:p w14:paraId="05877883" w14:textId="77777777" w:rsidR="00D27A8C" w:rsidRDefault="00CA60B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1.Выявляет проблемы как в деятельности финансовых органов, </w:t>
            </w:r>
            <w:r>
              <w:rPr>
                <w:rFonts w:ascii="Times New Roman" w:hAnsi="Times New Roman" w:cs="Times New Roman"/>
              </w:rPr>
              <w:lastRenderedPageBreak/>
              <w:t>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14:paraId="3926EF2A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5B1F33A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6CCD129" w14:textId="77777777" w:rsidR="00D27A8C" w:rsidRDefault="00CA60B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Проводит критический анализ выявленных проблемных ситуаций.</w:t>
            </w:r>
          </w:p>
          <w:p w14:paraId="6A80EA9B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6EB53EE8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3A3B3B20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0D580362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04868864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382B2A3D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6B002BB1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009914B9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0BBCB495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61687485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F4B0717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C5BEDBF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6DBCA3E8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8E8EE4B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78392B18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44372C15" w14:textId="77777777" w:rsidR="00D27A8C" w:rsidRDefault="00CA60B4" w:rsidP="00E42B9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Выдвигает самостоятельные гипотезы при решении научно - исследовательских задач в области финансов и кредита</w:t>
            </w:r>
          </w:p>
          <w:p w14:paraId="13A2FEEB" w14:textId="77777777" w:rsidR="00D27A8C" w:rsidRDefault="00D27A8C" w:rsidP="00E42B9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6F1A3650" w14:textId="77777777" w:rsidR="00D27A8C" w:rsidRDefault="00D27A8C" w:rsidP="00E42B9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5BA29D10" w14:textId="77777777" w:rsidR="00D27A8C" w:rsidRDefault="00D27A8C" w:rsidP="00E42B9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08704E5A" w14:textId="77777777" w:rsidR="00D27A8C" w:rsidRDefault="00D27A8C" w:rsidP="00E42B9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577A7683" w14:textId="77777777" w:rsidR="00D27A8C" w:rsidRDefault="00D27A8C" w:rsidP="00E42B9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102152B0" w14:textId="77777777" w:rsidR="00D27A8C" w:rsidRDefault="00D27A8C" w:rsidP="00E42B9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696DEE45" w14:textId="77777777" w:rsidR="00D27A8C" w:rsidRDefault="00D27A8C" w:rsidP="00E42B9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395AC015" w14:textId="77777777" w:rsidR="00D27A8C" w:rsidRDefault="00D27A8C" w:rsidP="00E42B9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6987B87F" w14:textId="77777777" w:rsidR="00D27A8C" w:rsidRDefault="00D27A8C" w:rsidP="00E42B9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0CB90244" w14:textId="77777777" w:rsidR="00D27A8C" w:rsidRDefault="00CA60B4" w:rsidP="00E42B95">
            <w:pPr>
              <w:pStyle w:val="af6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4. Разрабатывает эффективное решение проблем, предлагает новые оригинальные проекты, вырабатывает стратегию и планы действий. </w:t>
            </w:r>
          </w:p>
        </w:tc>
        <w:tc>
          <w:tcPr>
            <w:tcW w:w="2977" w:type="dxa"/>
          </w:tcPr>
          <w:p w14:paraId="30989616" w14:textId="77777777" w:rsidR="00D27A8C" w:rsidRDefault="00CA60B4">
            <w:pPr>
              <w:pStyle w:val="af6"/>
              <w:spacing w:after="2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1. Знание </w:t>
            </w:r>
            <w:r>
              <w:rPr>
                <w:sz w:val="22"/>
                <w:szCs w:val="22"/>
              </w:rPr>
              <w:t xml:space="preserve">подверженности сегментов финансового рынка существенным </w:t>
            </w:r>
            <w:r>
              <w:rPr>
                <w:sz w:val="22"/>
                <w:szCs w:val="22"/>
              </w:rPr>
              <w:lastRenderedPageBreak/>
              <w:t xml:space="preserve">рискам, проблем достижения финансовой устойчивости, способов </w:t>
            </w:r>
            <w:proofErr w:type="gramStart"/>
            <w:r>
              <w:rPr>
                <w:sz w:val="22"/>
                <w:szCs w:val="22"/>
              </w:rPr>
              <w:t>и  инструментария</w:t>
            </w:r>
            <w:proofErr w:type="gramEnd"/>
            <w:r>
              <w:rPr>
                <w:sz w:val="22"/>
                <w:szCs w:val="22"/>
              </w:rPr>
              <w:t xml:space="preserve"> их анализа</w:t>
            </w:r>
          </w:p>
          <w:p w14:paraId="68C2AA59" w14:textId="77777777" w:rsidR="00D27A8C" w:rsidRDefault="00CA60B4">
            <w:pPr>
              <w:pStyle w:val="af6"/>
              <w:spacing w:before="280" w:after="2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выделять риски, присущие отдельным сегментам рынка и определять наиболее существенные проблемы для финансового рынка в целом, банковского сектора и его институтов </w:t>
            </w:r>
          </w:p>
          <w:p w14:paraId="758ECBBF" w14:textId="77777777" w:rsidR="00E42B95" w:rsidRDefault="00E42B95">
            <w:pPr>
              <w:pStyle w:val="af6"/>
              <w:spacing w:before="280" w:after="280"/>
              <w:rPr>
                <w:sz w:val="22"/>
                <w:szCs w:val="22"/>
              </w:rPr>
            </w:pPr>
          </w:p>
          <w:p w14:paraId="5579915C" w14:textId="77777777" w:rsidR="00E42B95" w:rsidRDefault="00E42B95">
            <w:pPr>
              <w:pStyle w:val="af6"/>
              <w:spacing w:before="280" w:after="280"/>
              <w:rPr>
                <w:sz w:val="22"/>
                <w:szCs w:val="22"/>
              </w:rPr>
            </w:pPr>
          </w:p>
          <w:p w14:paraId="745918CC" w14:textId="77777777" w:rsidR="00E42B95" w:rsidRDefault="00E42B95">
            <w:pPr>
              <w:pStyle w:val="af6"/>
              <w:spacing w:before="280" w:after="280"/>
              <w:rPr>
                <w:sz w:val="22"/>
                <w:szCs w:val="22"/>
              </w:rPr>
            </w:pPr>
          </w:p>
          <w:p w14:paraId="760BE16F" w14:textId="77777777" w:rsidR="00E42B95" w:rsidRDefault="00E42B95">
            <w:pPr>
              <w:pStyle w:val="af6"/>
              <w:spacing w:before="280" w:after="280"/>
              <w:rPr>
                <w:sz w:val="22"/>
                <w:szCs w:val="22"/>
              </w:rPr>
            </w:pPr>
          </w:p>
          <w:p w14:paraId="0F0E08CD" w14:textId="19192E24" w:rsidR="00D27A8C" w:rsidRDefault="00CA60B4">
            <w:pPr>
              <w:pStyle w:val="af6"/>
              <w:spacing w:before="280" w:after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b/>
                <w:bCs/>
                <w:sz w:val="22"/>
                <w:szCs w:val="22"/>
              </w:rPr>
              <w:t xml:space="preserve"> Знание</w:t>
            </w:r>
            <w:r>
              <w:rPr>
                <w:sz w:val="22"/>
                <w:szCs w:val="22"/>
              </w:rPr>
              <w:t xml:space="preserve"> методов оценки и анализа проблем развития институтов финансового рынка, классических и специфических методов ограничения их рисков на макро и микроуровнях</w:t>
            </w:r>
          </w:p>
          <w:p w14:paraId="705DE0A6" w14:textId="77777777" w:rsidR="00F3070D" w:rsidRDefault="00CA60B4" w:rsidP="00F3070D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>применять</w:t>
            </w:r>
            <w:r>
              <w:rPr>
                <w:sz w:val="22"/>
                <w:szCs w:val="22"/>
              </w:rPr>
              <w:br/>
              <w:t xml:space="preserve">инструменты и разрабатывать мероприятия по ограничению и абсорбции рисков в денежно- кредитной̆ и финансовой̆ сферах, отдельных денежно-кредитных институтах </w:t>
            </w:r>
          </w:p>
          <w:p w14:paraId="0C7CEFF0" w14:textId="77777777" w:rsidR="00F3070D" w:rsidRDefault="00F3070D" w:rsidP="00F3070D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</w:p>
          <w:p w14:paraId="12A01D27" w14:textId="77777777" w:rsidR="00F3070D" w:rsidRDefault="00F3070D" w:rsidP="00F3070D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</w:p>
          <w:p w14:paraId="15771867" w14:textId="1E96BFEE" w:rsidR="00D27A8C" w:rsidRDefault="00CA60B4" w:rsidP="00F3070D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3.Знание </w:t>
            </w:r>
            <w:r>
              <w:rPr>
                <w:sz w:val="22"/>
                <w:szCs w:val="22"/>
              </w:rPr>
              <w:t xml:space="preserve">набора мер и мероприятий используемых для оптимизации затрат, связанных с </w:t>
            </w:r>
            <w:proofErr w:type="gramStart"/>
            <w:r>
              <w:rPr>
                <w:sz w:val="22"/>
                <w:szCs w:val="22"/>
              </w:rPr>
              <w:t>регулированием  институтов</w:t>
            </w:r>
            <w:proofErr w:type="gramEnd"/>
            <w:r>
              <w:rPr>
                <w:sz w:val="22"/>
                <w:szCs w:val="22"/>
              </w:rPr>
              <w:t xml:space="preserve"> финансового рынка на макро-и микроуровнях </w:t>
            </w:r>
          </w:p>
          <w:p w14:paraId="14EFF3B3" w14:textId="77777777" w:rsidR="00D27A8C" w:rsidRDefault="00CA60B4">
            <w:pPr>
              <w:pStyle w:val="af6"/>
              <w:spacing w:before="280" w:after="2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 xml:space="preserve">обосновывать предложения и мероприятия, направленные на оптимизации затрат, давать оценку их последствиям </w:t>
            </w:r>
          </w:p>
          <w:p w14:paraId="784269C5" w14:textId="77777777" w:rsidR="00E42B95" w:rsidRDefault="00E42B95">
            <w:pPr>
              <w:pStyle w:val="af6"/>
              <w:spacing w:before="280" w:after="280"/>
              <w:rPr>
                <w:b/>
                <w:bCs/>
                <w:sz w:val="22"/>
                <w:szCs w:val="22"/>
              </w:rPr>
            </w:pPr>
          </w:p>
          <w:p w14:paraId="5464CA0E" w14:textId="0FC0F34C" w:rsidR="00D27A8C" w:rsidRDefault="00CA60B4">
            <w:pPr>
              <w:pStyle w:val="af6"/>
              <w:spacing w:before="280" w:after="2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4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b/>
                <w:bCs/>
                <w:sz w:val="22"/>
                <w:szCs w:val="22"/>
              </w:rPr>
              <w:t xml:space="preserve">Знание </w:t>
            </w:r>
            <w:r>
              <w:rPr>
                <w:sz w:val="22"/>
                <w:szCs w:val="22"/>
              </w:rPr>
              <w:t>методических и практических подходов по представлению результатов анализа и оценки.</w:t>
            </w:r>
          </w:p>
          <w:p w14:paraId="39A8657C" w14:textId="77777777" w:rsidR="00D27A8C" w:rsidRDefault="00CA60B4">
            <w:pPr>
              <w:pStyle w:val="af6"/>
              <w:spacing w:before="280"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>представлять результаты анализа и оценки в форме финансовых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обзоров, экспертно-аналитических заключений, отчетов и научных публикаций.</w:t>
            </w:r>
          </w:p>
        </w:tc>
        <w:tc>
          <w:tcPr>
            <w:tcW w:w="2835" w:type="dxa"/>
          </w:tcPr>
          <w:p w14:paraId="0C4A1D31" w14:textId="77777777" w:rsidR="00D27A8C" w:rsidRDefault="00CA60B4">
            <w:pPr>
              <w:pStyle w:val="af6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Задание 1</w:t>
            </w:r>
          </w:p>
          <w:p w14:paraId="124E9DCC" w14:textId="77777777" w:rsidR="00D27A8C" w:rsidRDefault="00CA60B4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Используя информационно-</w:t>
            </w:r>
            <w:r>
              <w:rPr>
                <w:sz w:val="22"/>
                <w:szCs w:val="22"/>
              </w:rPr>
              <w:lastRenderedPageBreak/>
              <w:t xml:space="preserve">аналитические материалы Банка России, Европейского Центрального Банка, Международного Валютного Фонда и </w:t>
            </w:r>
            <w:proofErr w:type="spellStart"/>
            <w:r>
              <w:rPr>
                <w:sz w:val="22"/>
                <w:szCs w:val="22"/>
              </w:rPr>
              <w:t>Базельского</w:t>
            </w:r>
            <w:proofErr w:type="spellEnd"/>
            <w:r>
              <w:rPr>
                <w:sz w:val="22"/>
                <w:szCs w:val="22"/>
              </w:rPr>
              <w:t xml:space="preserve"> комитета по банковскому</w:t>
            </w:r>
            <w:r>
              <w:rPr>
                <w:sz w:val="22"/>
                <w:szCs w:val="22"/>
              </w:rPr>
              <w:br/>
              <w:t>сопоставление подверженности</w:t>
            </w:r>
            <w:r>
              <w:rPr>
                <w:sz w:val="22"/>
                <w:szCs w:val="22"/>
              </w:rPr>
              <w:br/>
              <w:t xml:space="preserve">сегментов финансового рынка, обоснуйте наиболее существенные для российского банковского сектора </w:t>
            </w:r>
          </w:p>
          <w:p w14:paraId="6D08490A" w14:textId="77777777" w:rsidR="00D27A8C" w:rsidRDefault="00D27A8C">
            <w:pPr>
              <w:pStyle w:val="af6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</w:p>
          <w:p w14:paraId="71E6EBBB" w14:textId="77777777" w:rsidR="00D27A8C" w:rsidRDefault="00D27A8C">
            <w:pPr>
              <w:pStyle w:val="af6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</w:p>
          <w:p w14:paraId="42EE62BD" w14:textId="77777777" w:rsidR="00D27A8C" w:rsidRDefault="00D27A8C">
            <w:pPr>
              <w:pStyle w:val="af6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</w:p>
          <w:p w14:paraId="5E235FF6" w14:textId="77777777" w:rsidR="00E42B95" w:rsidRDefault="00E42B95">
            <w:pPr>
              <w:pStyle w:val="af6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</w:p>
          <w:p w14:paraId="47FFB4DA" w14:textId="77777777" w:rsidR="00E42B95" w:rsidRDefault="00E42B95">
            <w:pPr>
              <w:pStyle w:val="af6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</w:p>
          <w:p w14:paraId="59FD78EC" w14:textId="77777777" w:rsidR="00E42B95" w:rsidRDefault="00E42B95">
            <w:pPr>
              <w:pStyle w:val="af6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</w:p>
          <w:p w14:paraId="74A894DE" w14:textId="77777777" w:rsidR="00E42B95" w:rsidRDefault="00E42B95">
            <w:pPr>
              <w:pStyle w:val="af6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</w:p>
          <w:p w14:paraId="4E4EC599" w14:textId="6C14CA7A" w:rsidR="00D27A8C" w:rsidRDefault="00CA60B4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</w:t>
            </w:r>
          </w:p>
          <w:p w14:paraId="3EFF6FB9" w14:textId="77777777" w:rsidR="00D27A8C" w:rsidRDefault="00CA60B4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Проведите анализ показателей банковского сектора</w:t>
            </w:r>
            <w:r>
              <w:rPr>
                <w:sz w:val="22"/>
                <w:szCs w:val="22"/>
              </w:rPr>
              <w:br/>
              <w:t xml:space="preserve">информационно-аналитических материалов Банка Росси в динамике, начиная с пост кризисного периода </w:t>
            </w:r>
          </w:p>
          <w:p w14:paraId="686DF0AF" w14:textId="77777777" w:rsidR="00D27A8C" w:rsidRDefault="00D27A8C">
            <w:pPr>
              <w:pStyle w:val="af6"/>
              <w:spacing w:before="280" w:after="280"/>
              <w:rPr>
                <w:b/>
                <w:bCs/>
                <w:sz w:val="22"/>
                <w:szCs w:val="22"/>
              </w:rPr>
            </w:pPr>
          </w:p>
          <w:p w14:paraId="5CB759AA" w14:textId="77777777" w:rsidR="00D27A8C" w:rsidRDefault="00D27A8C">
            <w:pPr>
              <w:pStyle w:val="af6"/>
              <w:spacing w:before="280" w:after="280"/>
              <w:rPr>
                <w:b/>
                <w:bCs/>
                <w:sz w:val="22"/>
                <w:szCs w:val="22"/>
              </w:rPr>
            </w:pPr>
          </w:p>
          <w:p w14:paraId="00F7C4C6" w14:textId="77777777" w:rsidR="00D27A8C" w:rsidRDefault="00D27A8C">
            <w:pPr>
              <w:pStyle w:val="af6"/>
              <w:spacing w:before="280" w:after="280"/>
              <w:rPr>
                <w:b/>
                <w:bCs/>
                <w:sz w:val="22"/>
                <w:szCs w:val="22"/>
              </w:rPr>
            </w:pPr>
          </w:p>
          <w:p w14:paraId="2BDACCF7" w14:textId="77777777" w:rsidR="00E42B95" w:rsidRDefault="00E42B95">
            <w:pPr>
              <w:pStyle w:val="af6"/>
              <w:spacing w:before="280" w:after="280"/>
              <w:rPr>
                <w:b/>
                <w:bCs/>
                <w:sz w:val="22"/>
                <w:szCs w:val="22"/>
              </w:rPr>
            </w:pPr>
          </w:p>
          <w:p w14:paraId="2E5368E5" w14:textId="77777777" w:rsidR="00D27A8C" w:rsidRDefault="00CA60B4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3</w:t>
            </w:r>
          </w:p>
          <w:p w14:paraId="50EBE64B" w14:textId="77777777" w:rsidR="00D27A8C" w:rsidRDefault="00CA60B4" w:rsidP="00E42B95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Проведите анализ и сформулируйте свою позицию относительно системы мер регулирования финансового рынка и его основного сегмента – банковского сектора в контексте задач, стоящих перед экономикой̆ нашей̆ страны </w:t>
            </w:r>
          </w:p>
          <w:p w14:paraId="04EEA191" w14:textId="77777777" w:rsidR="00D27A8C" w:rsidRDefault="00D27A8C" w:rsidP="00E42B95">
            <w:pPr>
              <w:pStyle w:val="af6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</w:p>
          <w:p w14:paraId="51B8F4BE" w14:textId="77777777" w:rsidR="00D27A8C" w:rsidRDefault="00D27A8C" w:rsidP="00E42B95">
            <w:pPr>
              <w:pStyle w:val="af6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</w:p>
          <w:p w14:paraId="3F91F849" w14:textId="77777777" w:rsidR="00D27A8C" w:rsidRDefault="00D27A8C" w:rsidP="00E42B95">
            <w:pPr>
              <w:pStyle w:val="af6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</w:p>
          <w:p w14:paraId="2D57A070" w14:textId="77777777" w:rsidR="00E42B95" w:rsidRDefault="00E42B95" w:rsidP="00E42B95">
            <w:pPr>
              <w:pStyle w:val="af6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</w:p>
          <w:p w14:paraId="5DEEEB80" w14:textId="77777777" w:rsidR="00D27A8C" w:rsidRDefault="00CA60B4" w:rsidP="00E42B95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Задание 4</w:t>
            </w:r>
          </w:p>
          <w:p w14:paraId="31CD6551" w14:textId="77777777" w:rsidR="00D27A8C" w:rsidRDefault="00CA60B4" w:rsidP="00E42B95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Проведите анализ показателей деятельности одного из финансовых институтов на основании информационно-аналитических материалов Банка Росси в динамике за последние 5 лет.</w:t>
            </w:r>
          </w:p>
          <w:p w14:paraId="2FB4A9C5" w14:textId="77777777" w:rsidR="00D27A8C" w:rsidRDefault="00D27A8C">
            <w:pPr>
              <w:pStyle w:val="af6"/>
              <w:spacing w:before="280" w:after="0"/>
              <w:rPr>
                <w:b/>
                <w:bCs/>
                <w:sz w:val="22"/>
                <w:szCs w:val="22"/>
              </w:rPr>
            </w:pPr>
          </w:p>
        </w:tc>
      </w:tr>
      <w:tr w:rsidR="00D27A8C" w14:paraId="31CACDCF" w14:textId="77777777" w:rsidTr="00E42B95">
        <w:tc>
          <w:tcPr>
            <w:tcW w:w="1843" w:type="dxa"/>
          </w:tcPr>
          <w:p w14:paraId="2F94C2D3" w14:textId="77777777" w:rsidR="00D27A8C" w:rsidRDefault="00CA60B4">
            <w:pPr>
              <w:pStyle w:val="af6"/>
              <w:shd w:val="clear" w:color="auto" w:fill="FFFFFF"/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color w:val="2C2D2E"/>
                <w:sz w:val="22"/>
                <w:szCs w:val="22"/>
              </w:rPr>
              <w:lastRenderedPageBreak/>
              <w:t>ПК-1. Способность осуществлять процессы управления финансовыми рисками в институтах банковского сектора, в том числе, в чрезвычайной ситуации, антикризисного управления, использовать финансовую аналитику и современные технологии управления</w:t>
            </w:r>
          </w:p>
        </w:tc>
        <w:tc>
          <w:tcPr>
            <w:tcW w:w="2410" w:type="dxa"/>
          </w:tcPr>
          <w:p w14:paraId="7902F6C2" w14:textId="77777777" w:rsidR="00D27A8C" w:rsidRDefault="00CA60B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1.Реализует процессы управления рисками участников финансового рынка, в том числе, в разных экономических условиях.</w:t>
            </w:r>
          </w:p>
          <w:p w14:paraId="01C17614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5DB8BA5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289237F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2236E91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45589B2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090340D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729AE04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5059A62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3006DA8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27B8785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80AC9B7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0E9477F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068C10E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DC321D4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1F5CA03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D53A2A5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C934757" w14:textId="77777777" w:rsidR="00D27A8C" w:rsidRDefault="00D27A8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7B6429" w14:textId="77777777" w:rsidR="00D27A8C" w:rsidRDefault="00CA60B4">
            <w:pPr>
              <w:pStyle w:val="af6"/>
              <w:shd w:val="clear" w:color="auto" w:fill="FFFFFF"/>
              <w:spacing w:before="280" w:after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>Использует современные методы оценки финансовых и нефинансовых рисков, их ограничения, обосновывает выбор инструментов хеджирования рисков.</w:t>
            </w:r>
          </w:p>
        </w:tc>
        <w:tc>
          <w:tcPr>
            <w:tcW w:w="2977" w:type="dxa"/>
          </w:tcPr>
          <w:p w14:paraId="43BE318A" w14:textId="77777777" w:rsidR="00D27A8C" w:rsidRDefault="00CA60B4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b/>
                <w:bCs/>
                <w:sz w:val="22"/>
                <w:szCs w:val="22"/>
              </w:rPr>
              <w:t xml:space="preserve">Знание </w:t>
            </w:r>
            <w:r>
              <w:rPr>
                <w:sz w:val="22"/>
                <w:szCs w:val="22"/>
              </w:rPr>
              <w:t>нормативных документов регулятора, в которых раскрываются методические подходы оценки финансовых и нефинансовых рисков и качества менеджмента;</w:t>
            </w:r>
          </w:p>
          <w:p w14:paraId="727F6142" w14:textId="77777777" w:rsidR="00D27A8C" w:rsidRDefault="00CA60B4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источников информации, которые используются менеджментом банков проведения расчетов и оценки рисков.</w:t>
            </w:r>
          </w:p>
          <w:p w14:paraId="1BC310EC" w14:textId="77777777" w:rsidR="00D27A8C" w:rsidRDefault="00D27A8C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</w:p>
          <w:p w14:paraId="256CEF99" w14:textId="77777777" w:rsidR="00D27A8C" w:rsidRDefault="00CA60B4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>принимать управленческие решения на основе проведенных расчетов финансовых коэффициентов и показателей, используемых в анализе и оценке ключевых видов рисков банка;</w:t>
            </w:r>
          </w:p>
          <w:p w14:paraId="5F308D75" w14:textId="77777777" w:rsidR="00D27A8C" w:rsidRDefault="00CA60B4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формулировать выводы на основе проведенных расчетов.</w:t>
            </w:r>
          </w:p>
          <w:p w14:paraId="64AFA947" w14:textId="77777777" w:rsidR="00D27A8C" w:rsidRDefault="00D27A8C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</w:p>
          <w:p w14:paraId="41FDF896" w14:textId="77777777" w:rsidR="00D27A8C" w:rsidRDefault="00CA60B4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 Знание:</w:t>
            </w:r>
            <w:r>
              <w:rPr>
                <w:sz w:val="22"/>
                <w:szCs w:val="22"/>
              </w:rPr>
              <w:t xml:space="preserve"> - проблем развития финансовых институтов в условиях экономической неопределенности и основных методов оценки рисков; </w:t>
            </w:r>
          </w:p>
          <w:p w14:paraId="47366CA1" w14:textId="77777777" w:rsidR="00D27A8C" w:rsidRDefault="00CA60B4">
            <w:pPr>
              <w:pStyle w:val="af6"/>
              <w:shd w:val="clear" w:color="auto" w:fill="FFFFFF"/>
              <w:spacing w:before="280"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>: выявлять значимые риски функционирования финансовых институтов, анализировать макро- и микроэкономические показатели, и параметры моделей оценки рисков деятельности финансовых институтов;</w:t>
            </w:r>
          </w:p>
        </w:tc>
        <w:tc>
          <w:tcPr>
            <w:tcW w:w="2835" w:type="dxa"/>
          </w:tcPr>
          <w:p w14:paraId="0DF24A09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1</w:t>
            </w:r>
          </w:p>
          <w:p w14:paraId="230F042D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Разработайте критерии использования финансовых ресурсов </w:t>
            </w:r>
            <w:r>
              <w:rPr>
                <w:b/>
                <w:bCs/>
                <w:sz w:val="22"/>
                <w:szCs w:val="22"/>
              </w:rPr>
              <w:t>для</w:t>
            </w:r>
            <w:r>
              <w:rPr>
                <w:sz w:val="22"/>
                <w:szCs w:val="22"/>
              </w:rPr>
              <w:t xml:space="preserve"> оказания поддержки денежно-кредитных институтов </w:t>
            </w:r>
          </w:p>
          <w:p w14:paraId="48A4AD50" w14:textId="77777777" w:rsidR="00D27A8C" w:rsidRDefault="00D27A8C">
            <w:pPr>
              <w:pStyle w:val="af6"/>
              <w:shd w:val="clear" w:color="auto" w:fill="FFFFFF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</w:p>
          <w:p w14:paraId="7099BECF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</w:t>
            </w:r>
          </w:p>
          <w:p w14:paraId="553A08DA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соответствии с разработанными критериями приведите и обоснуйте индикаторы эффективности использования финансовых ресурсов нового механизма санации банков. </w:t>
            </w:r>
          </w:p>
          <w:p w14:paraId="2E728490" w14:textId="77777777" w:rsidR="00D27A8C" w:rsidRDefault="00D27A8C">
            <w:pPr>
              <w:pStyle w:val="af6"/>
              <w:shd w:val="clear" w:color="auto" w:fill="FFFFFF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</w:p>
          <w:p w14:paraId="7A09BE91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3</w:t>
            </w:r>
          </w:p>
          <w:p w14:paraId="62E0AB26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учетом изучения передового зарубежного опыта финансовой̆ поддержки институтов финансового рынка разработайте предложения о способах его адаптации к российским условиям </w:t>
            </w:r>
          </w:p>
          <w:p w14:paraId="6012AEFD" w14:textId="77777777" w:rsidR="00D27A8C" w:rsidRDefault="00D27A8C">
            <w:pPr>
              <w:pStyle w:val="af6"/>
              <w:shd w:val="clear" w:color="auto" w:fill="FFFFFF"/>
              <w:spacing w:beforeAutospacing="0" w:after="0" w:afterAutospacing="0"/>
              <w:rPr>
                <w:sz w:val="22"/>
                <w:szCs w:val="22"/>
              </w:rPr>
            </w:pPr>
          </w:p>
          <w:p w14:paraId="47D0061D" w14:textId="2D63E46B" w:rsidR="00D27A8C" w:rsidRDefault="00CA60B4">
            <w:pPr>
              <w:pStyle w:val="af6"/>
              <w:shd w:val="clear" w:color="auto" w:fill="FFFFFF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Задание </w:t>
            </w:r>
            <w:r w:rsidR="00F3070D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  <w:p w14:paraId="12875716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Проанализируйте на материалах сайта Банка России и сайта выбранного банка его стратегию и взаимодействие с другими институтами финансового рынка в условиях изменяющейся среды, сделать выводы.</w:t>
            </w:r>
          </w:p>
          <w:p w14:paraId="6D24A495" w14:textId="77777777" w:rsidR="00D27A8C" w:rsidRDefault="00D27A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4B9313E" w14:textId="77777777" w:rsidR="00E42B95" w:rsidRDefault="00E42B95">
      <w:r>
        <w:br w:type="page"/>
      </w:r>
    </w:p>
    <w:tbl>
      <w:tblPr>
        <w:tblStyle w:val="af8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2410"/>
        <w:gridCol w:w="2977"/>
        <w:gridCol w:w="2835"/>
      </w:tblGrid>
      <w:tr w:rsidR="00D27A8C" w14:paraId="0B231578" w14:textId="77777777" w:rsidTr="00E42B95">
        <w:tc>
          <w:tcPr>
            <w:tcW w:w="1843" w:type="dxa"/>
          </w:tcPr>
          <w:p w14:paraId="4C464468" w14:textId="26E0AF7E" w:rsidR="00D27A8C" w:rsidRDefault="00CA60B4">
            <w:pPr>
              <w:pStyle w:val="af6"/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color w:val="2C2D2E"/>
                <w:sz w:val="22"/>
                <w:szCs w:val="22"/>
              </w:rPr>
              <w:lastRenderedPageBreak/>
              <w:t>ПК-3. 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микроуровня, современную систему регулирования</w:t>
            </w:r>
          </w:p>
        </w:tc>
        <w:tc>
          <w:tcPr>
            <w:tcW w:w="2410" w:type="dxa"/>
          </w:tcPr>
          <w:p w14:paraId="3EBB2B30" w14:textId="77777777" w:rsidR="00D27A8C" w:rsidRDefault="00CA60B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2C2D2E"/>
              </w:rPr>
            </w:pPr>
            <w:r>
              <w:rPr>
                <w:rFonts w:ascii="Times New Roman" w:hAnsi="Times New Roman" w:cs="Times New Roman"/>
                <w:color w:val="2C2D2E"/>
              </w:rPr>
              <w:t>1.Владеет методами оценки рисков на соло и консолидированной основе, понимает и владеет механизмами построения эффективных систем управления ими.</w:t>
            </w:r>
          </w:p>
          <w:p w14:paraId="2D74AF60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2C2D2E"/>
              </w:rPr>
            </w:pPr>
          </w:p>
          <w:p w14:paraId="7078AEAB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2C2D2E"/>
              </w:rPr>
            </w:pPr>
          </w:p>
          <w:p w14:paraId="60D1CA2F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2C2D2E"/>
              </w:rPr>
            </w:pPr>
          </w:p>
          <w:p w14:paraId="6B4654D9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2C2D2E"/>
              </w:rPr>
            </w:pPr>
          </w:p>
          <w:p w14:paraId="0431F8A1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2C2D2E"/>
              </w:rPr>
            </w:pPr>
          </w:p>
          <w:p w14:paraId="0C1BEC44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2C2D2E"/>
              </w:rPr>
            </w:pPr>
          </w:p>
          <w:p w14:paraId="0E58D460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2C2D2E"/>
              </w:rPr>
            </w:pPr>
          </w:p>
          <w:p w14:paraId="00D8103D" w14:textId="77777777" w:rsidR="00D27A8C" w:rsidRDefault="00D27A8C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2C2D2E"/>
              </w:rPr>
            </w:pPr>
          </w:p>
          <w:p w14:paraId="4460DD1E" w14:textId="77777777" w:rsidR="00D27A8C" w:rsidRDefault="00CA60B4">
            <w:pPr>
              <w:pStyle w:val="af6"/>
              <w:spacing w:before="280" w:after="0"/>
              <w:rPr>
                <w:b/>
                <w:bCs/>
                <w:sz w:val="22"/>
                <w:szCs w:val="22"/>
              </w:rPr>
            </w:pPr>
            <w:r>
              <w:rPr>
                <w:color w:val="2C2D2E"/>
                <w:sz w:val="22"/>
                <w:szCs w:val="22"/>
              </w:rPr>
              <w:t>2.</w:t>
            </w:r>
            <w:r>
              <w:rPr>
                <w:color w:val="2C2D2E"/>
                <w:sz w:val="22"/>
                <w:szCs w:val="22"/>
              </w:rPr>
              <w:tab/>
              <w:t>Разрабатывает методические подходы по ограничению и регулированию рисков</w:t>
            </w:r>
          </w:p>
        </w:tc>
        <w:tc>
          <w:tcPr>
            <w:tcW w:w="2977" w:type="dxa"/>
          </w:tcPr>
          <w:p w14:paraId="530FA568" w14:textId="77777777" w:rsidR="00D27A8C" w:rsidRDefault="00CA60B4">
            <w:pPr>
              <w:pStyle w:val="af6"/>
              <w:spacing w:after="2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b/>
                <w:bCs/>
                <w:sz w:val="22"/>
                <w:szCs w:val="22"/>
              </w:rPr>
              <w:t xml:space="preserve">Знание </w:t>
            </w:r>
            <w:r>
              <w:rPr>
                <w:sz w:val="22"/>
                <w:szCs w:val="22"/>
              </w:rPr>
              <w:t xml:space="preserve">современных методов и инструментов анализа финансово-кредитной сферы; </w:t>
            </w:r>
            <w:r>
              <w:rPr>
                <w:rFonts w:ascii="Symbol" w:eastAsia="Symbol" w:hAnsi="Symbol" w:cs="Symbol"/>
                <w:sz w:val="22"/>
                <w:szCs w:val="22"/>
              </w:rPr>
              <w:t></w:t>
            </w:r>
            <w:r>
              <w:rPr>
                <w:sz w:val="22"/>
                <w:szCs w:val="22"/>
              </w:rPr>
              <w:t xml:space="preserve"> основных подходов к организации эффективного управления институтами финансового рынка</w:t>
            </w:r>
          </w:p>
          <w:p w14:paraId="1A497AFF" w14:textId="77777777" w:rsidR="00D27A8C" w:rsidRDefault="00CA60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</w:rPr>
              <w:t>применять на практике современные методы анализа и эффективного управления институтами финансового рынка.</w:t>
            </w:r>
          </w:p>
          <w:p w14:paraId="100057EA" w14:textId="77777777" w:rsidR="00D27A8C" w:rsidRDefault="00D27A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78396639" w14:textId="77777777" w:rsidR="00D27A8C" w:rsidRDefault="00D27A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4D139E14" w14:textId="77777777" w:rsidR="00D27A8C" w:rsidRDefault="00CA60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2.Знание </w:t>
            </w:r>
          </w:p>
          <w:p w14:paraId="04A44B66" w14:textId="77777777" w:rsidR="00D27A8C" w:rsidRDefault="00CA60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современных подходов к организации Системы управления рисками в финансовых институтах, в том числе разработки методик установления лимитов в риск-менеджменте.</w:t>
            </w:r>
          </w:p>
          <w:p w14:paraId="2DED2B46" w14:textId="77777777" w:rsidR="00D27A8C" w:rsidRDefault="00D27A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7EA1DE23" w14:textId="77777777" w:rsidR="00D27A8C" w:rsidRDefault="00CA60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Умение </w:t>
            </w:r>
          </w:p>
          <w:p w14:paraId="22D3F062" w14:textId="77777777" w:rsidR="00D27A8C" w:rsidRDefault="00CA60B4">
            <w:pPr>
              <w:pStyle w:val="af6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на практике разрабатывать и применять методики лимитирования различных видов рисков финансовых институтов</w:t>
            </w:r>
          </w:p>
        </w:tc>
        <w:tc>
          <w:tcPr>
            <w:tcW w:w="2835" w:type="dxa"/>
          </w:tcPr>
          <w:p w14:paraId="37B9A942" w14:textId="77777777" w:rsidR="00D27A8C" w:rsidRDefault="00CA60B4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1</w:t>
            </w:r>
          </w:p>
          <w:p w14:paraId="689F11A8" w14:textId="77777777" w:rsidR="00D27A8C" w:rsidRDefault="00CA60B4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основе анализа подверженности системным рискам банковского сектора разработайте меры по их ограничению для баков разных кластеров </w:t>
            </w:r>
          </w:p>
          <w:p w14:paraId="39753B37" w14:textId="77777777" w:rsidR="00D27A8C" w:rsidRDefault="00D27A8C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</w:p>
          <w:p w14:paraId="3F7B7340" w14:textId="77777777" w:rsidR="00D27A8C" w:rsidRDefault="00D27A8C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</w:p>
          <w:p w14:paraId="7E012AD3" w14:textId="77777777" w:rsidR="00D27A8C" w:rsidRDefault="00CA60B4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</w:t>
            </w:r>
          </w:p>
          <w:p w14:paraId="0DD4D2EC" w14:textId="77777777" w:rsidR="00D27A8C" w:rsidRDefault="00CA60B4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Предложите систему мер ограничения рисков в секторе необеспеченного потребительского кредитования целях недопущения разрастания «пузыря» </w:t>
            </w:r>
          </w:p>
          <w:p w14:paraId="38AC5B5C" w14:textId="77777777" w:rsidR="00D27A8C" w:rsidRDefault="00D27A8C">
            <w:pPr>
              <w:pStyle w:val="af6"/>
              <w:shd w:val="clear" w:color="auto" w:fill="FFFFFF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</w:p>
          <w:p w14:paraId="0C55DC0F" w14:textId="77777777" w:rsidR="00D27A8C" w:rsidRDefault="00D27A8C">
            <w:pPr>
              <w:pStyle w:val="af6"/>
              <w:shd w:val="clear" w:color="auto" w:fill="FFFFFF"/>
              <w:spacing w:beforeAutospacing="0" w:after="0" w:afterAutospacing="0"/>
              <w:rPr>
                <w:b/>
                <w:bCs/>
                <w:sz w:val="22"/>
                <w:szCs w:val="22"/>
              </w:rPr>
            </w:pPr>
          </w:p>
          <w:p w14:paraId="54E7D40F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3</w:t>
            </w:r>
          </w:p>
          <w:p w14:paraId="5CBF2E85" w14:textId="77777777" w:rsidR="00D27A8C" w:rsidRDefault="00CA60B4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основе оценки рисков банков с базовой̆ лицензией̆ разработайте систему мер их ограничения с не в ущерб деловой̆ активности этого кластера банков </w:t>
            </w:r>
          </w:p>
          <w:p w14:paraId="2D6893D0" w14:textId="77777777" w:rsidR="00D27A8C" w:rsidRDefault="00D27A8C">
            <w:pPr>
              <w:pStyle w:val="af6"/>
              <w:spacing w:beforeAutospacing="0" w:after="0" w:afterAutospacing="0"/>
              <w:rPr>
                <w:sz w:val="22"/>
                <w:szCs w:val="22"/>
              </w:rPr>
            </w:pPr>
          </w:p>
          <w:p w14:paraId="1FFB50D5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4</w:t>
            </w:r>
          </w:p>
          <w:p w14:paraId="0758ACAF" w14:textId="77777777" w:rsidR="00D27A8C" w:rsidRDefault="00CA60B4">
            <w:pPr>
              <w:pStyle w:val="af6"/>
              <w:shd w:val="clear" w:color="auto" w:fill="FFFFFF"/>
              <w:spacing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учетом оценки риск-факторов банков «монолайнеров» разработайте и обоснуйте комплекс мер по их абсорбции</w:t>
            </w:r>
          </w:p>
          <w:p w14:paraId="6FE57CFA" w14:textId="77777777" w:rsidR="00D27A8C" w:rsidRDefault="00D27A8C">
            <w:pPr>
              <w:pStyle w:val="af6"/>
              <w:shd w:val="clear" w:color="auto" w:fill="FFFFFF"/>
              <w:spacing w:beforeAutospacing="0" w:after="0" w:afterAutospacing="0"/>
              <w:rPr>
                <w:sz w:val="22"/>
                <w:szCs w:val="22"/>
              </w:rPr>
            </w:pPr>
          </w:p>
          <w:p w14:paraId="51F886FE" w14:textId="77777777" w:rsidR="00D27A8C" w:rsidRDefault="00CA60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 5</w:t>
            </w:r>
          </w:p>
          <w:p w14:paraId="465FA7FF" w14:textId="77777777" w:rsidR="00D27A8C" w:rsidRDefault="00CA60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Оценить организационные и правовые риски введения Системы быстрых платежей для небольших региональных банков. Сделать выводы. </w:t>
            </w:r>
          </w:p>
          <w:p w14:paraId="5EBCC6CA" w14:textId="77777777" w:rsidR="00D27A8C" w:rsidRDefault="00D27A8C">
            <w:pPr>
              <w:pStyle w:val="af6"/>
              <w:spacing w:before="280" w:after="0"/>
              <w:rPr>
                <w:sz w:val="22"/>
                <w:szCs w:val="22"/>
              </w:rPr>
            </w:pPr>
          </w:p>
        </w:tc>
      </w:tr>
    </w:tbl>
    <w:p w14:paraId="5BFB4727" w14:textId="77777777" w:rsidR="00D27A8C" w:rsidRDefault="00D27A8C">
      <w:pPr>
        <w:pStyle w:val="Default"/>
        <w:spacing w:line="360" w:lineRule="auto"/>
        <w:jc w:val="both"/>
        <w:rPr>
          <w:sz w:val="28"/>
          <w:szCs w:val="28"/>
        </w:rPr>
      </w:pPr>
    </w:p>
    <w:p w14:paraId="51E5839A" w14:textId="77777777" w:rsidR="00D27A8C" w:rsidRDefault="00CA60B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Примерный̆ перечень вопросов для подготовки к зачету </w:t>
      </w:r>
    </w:p>
    <w:p w14:paraId="6CF67C04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стратегической альтернативы. Классификация стратегических альтернатив развития банка.</w:t>
      </w:r>
    </w:p>
    <w:p w14:paraId="470093D3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выбор вариантов стратегии банка.</w:t>
      </w:r>
    </w:p>
    <w:p w14:paraId="7C33CE8E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Виды стратегий банка.             </w:t>
      </w:r>
    </w:p>
    <w:p w14:paraId="6A8813AC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цели и показатели внутреннего анализа банка.</w:t>
      </w:r>
    </w:p>
    <w:p w14:paraId="01679185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Матрица SWOT-анализа.    </w:t>
      </w:r>
    </w:p>
    <w:p w14:paraId="7D463B3C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Этапы стратегического планирования в банке.</w:t>
      </w:r>
    </w:p>
    <w:p w14:paraId="0A5B552D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внешней среды как важнейший этап стратегического планирования.  </w:t>
      </w:r>
    </w:p>
    <w:p w14:paraId="6CDF5F69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 макроэкономических факторов как часть анализа внешней среды.</w:t>
      </w:r>
    </w:p>
    <w:p w14:paraId="505C2499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Элементы макроэкономики, не поддающиеся контролю и воздействию при реализации стратегии банка.</w:t>
      </w:r>
    </w:p>
    <w:p w14:paraId="79F4D952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оптимизации организационной структуры банка для выполнения стратегических целей.</w:t>
      </w:r>
    </w:p>
    <w:p w14:paraId="41421387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назначение бизнес-плана коммерческого банка.</w:t>
      </w:r>
    </w:p>
    <w:p w14:paraId="1EF3FBE2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Структура бизнес-плана коммерческого банка.</w:t>
      </w:r>
    </w:p>
    <w:p w14:paraId="1112DEC7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Стратегический выбор и макроэкономические эффекты деятельности банков с государственным участием</w:t>
      </w:r>
    </w:p>
    <w:p w14:paraId="1BF92B52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Стратегия поведения банков с государственным участием в капитале в современным условиях</w:t>
      </w:r>
    </w:p>
    <w:p w14:paraId="40FFB704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Проявление противоречий между статусом коммерческого банка и государственной собственностью на капитал</w:t>
      </w:r>
    </w:p>
    <w:p w14:paraId="2D1CE035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Банки с иностранным капиталом на российском рынке, особенности их стратегий поведения в разных экономических условиях </w:t>
      </w:r>
    </w:p>
    <w:p w14:paraId="47D21D3B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Кластер региональных банков: характеристика, особенности сферы деятельности и стратегический выбор</w:t>
      </w:r>
    </w:p>
    <w:p w14:paraId="62B84150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деятельности региональных банков в условиях макроэкономической нестабильности, аргументы «за» и «против»</w:t>
      </w:r>
    </w:p>
    <w:p w14:paraId="51AE94F2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Стратегия поведения инвестиционного банка</w:t>
      </w:r>
    </w:p>
    <w:p w14:paraId="3194DD8F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стратегий развития банков разных кластеров</w:t>
      </w:r>
    </w:p>
    <w:p w14:paraId="37048207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Малые и средние банки, особенности их стратегий поведений и перспективы развития</w:t>
      </w:r>
    </w:p>
    <w:p w14:paraId="42FD2088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Сравнительная оценка финансовой устойчивости крупных и малых банков в современных условиях</w:t>
      </w:r>
    </w:p>
    <w:p w14:paraId="03D5E105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Признаки финансовой неустойчивости банка и индикаторы их раннего выявления</w:t>
      </w:r>
    </w:p>
    <w:p w14:paraId="3F26279A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Макро и микроиндикаторы финансовой стабильности в банковском секторе, их современная оценка</w:t>
      </w:r>
      <w:bookmarkStart w:id="30" w:name="_Hlk133943450"/>
      <w:bookmarkEnd w:id="30"/>
    </w:p>
    <w:p w14:paraId="35CA0DEC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Превентивные механизмы преодоления кризисных явлений в деятельности кредитной организации</w:t>
      </w:r>
    </w:p>
    <w:p w14:paraId="2384DB72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Антикризисные программы периода 1998-2014 гг. в России, особенности и оценка</w:t>
      </w:r>
    </w:p>
    <w:p w14:paraId="3AE36D8B" w14:textId="77777777" w:rsidR="00D27A8C" w:rsidRDefault="00CA60B4">
      <w:pPr>
        <w:pStyle w:val="Default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Стратегии разработки цифровых страховых продуктов для отечественного страхового рынка</w:t>
      </w:r>
    </w:p>
    <w:p w14:paraId="3D952E8C" w14:textId="77777777" w:rsidR="00F3070D" w:rsidRDefault="00F3070D">
      <w:pPr>
        <w:pStyle w:val="Default"/>
        <w:spacing w:line="360" w:lineRule="auto"/>
        <w:jc w:val="both"/>
        <w:rPr>
          <w:sz w:val="28"/>
          <w:szCs w:val="28"/>
        </w:rPr>
      </w:pPr>
      <w:bookmarkStart w:id="31" w:name="_GoBack"/>
      <w:bookmarkEnd w:id="31"/>
    </w:p>
    <w:p w14:paraId="041464CA" w14:textId="77777777" w:rsidR="008C4333" w:rsidRPr="008C4333" w:rsidRDefault="008C4333" w:rsidP="008C4333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2" w:name="_Toc134171676"/>
      <w:bookmarkStart w:id="33" w:name="_Toc195124907"/>
      <w:r w:rsidRPr="008C4333">
        <w:rPr>
          <w:rFonts w:ascii="Times New Roman" w:hAnsi="Times New Roman" w:cs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2"/>
      <w:bookmarkEnd w:id="33"/>
    </w:p>
    <w:p w14:paraId="1D6B5BB2" w14:textId="77777777" w:rsidR="008C4333" w:rsidRPr="008C4333" w:rsidRDefault="008C4333" w:rsidP="008C4333">
      <w:pPr>
        <w:pStyle w:val="Default"/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8C4333">
        <w:rPr>
          <w:b/>
          <w:i/>
          <w:sz w:val="28"/>
          <w:szCs w:val="28"/>
        </w:rPr>
        <w:t>Нормативные акты</w:t>
      </w:r>
    </w:p>
    <w:p w14:paraId="3AA98BFD" w14:textId="77777777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C4333">
        <w:rPr>
          <w:rFonts w:eastAsiaTheme="minorHAnsi"/>
          <w:sz w:val="28"/>
          <w:szCs w:val="28"/>
          <w:lang w:eastAsia="en-US"/>
        </w:rPr>
        <w:t xml:space="preserve">Федеральный закон от 10 июля 2002 г.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No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 86-ФЗ «О Центральном банке Российской Федерации (Банке России)» [Электронный ресурс]. / Справочно-правовая система</w:t>
      </w:r>
      <w:r w:rsidRPr="008C4333">
        <w:rPr>
          <w:rFonts w:eastAsiaTheme="minorHAnsi"/>
          <w:sz w:val="28"/>
          <w:szCs w:val="28"/>
          <w:lang w:eastAsia="en-US"/>
        </w:rPr>
        <w:br/>
        <w:t xml:space="preserve">«КонсультантПлюс» Проф. Версия – Режим доступа: </w:t>
      </w:r>
      <w:hyperlink r:id="rId8">
        <w:r w:rsidRPr="008C4333">
          <w:rPr>
            <w:rFonts w:eastAsiaTheme="minorHAnsi"/>
            <w:sz w:val="28"/>
            <w:szCs w:val="28"/>
            <w:lang w:eastAsia="en-US"/>
          </w:rPr>
          <w:t>http://www.consultant.ru</w:t>
        </w:r>
      </w:hyperlink>
      <w:r w:rsidRPr="008C4333">
        <w:rPr>
          <w:rFonts w:eastAsiaTheme="minorHAnsi"/>
          <w:sz w:val="28"/>
          <w:szCs w:val="28"/>
          <w:lang w:eastAsia="en-US"/>
        </w:rPr>
        <w:t>.</w:t>
      </w:r>
    </w:p>
    <w:p w14:paraId="156C37F6" w14:textId="77777777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C4333">
        <w:rPr>
          <w:rFonts w:eastAsiaTheme="minorHAnsi"/>
          <w:sz w:val="28"/>
          <w:szCs w:val="28"/>
          <w:lang w:eastAsia="en-US"/>
        </w:rPr>
        <w:t xml:space="preserve">Федеральный закон от 2 декабря 1990 г.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No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 395-1 «О банках и банковской деятельности» [Электронный ресурс]. / Справочно-правовая система «КонсультантПлюс» Проф. Версия – Режим доступа: </w:t>
      </w:r>
      <w:hyperlink r:id="rId9">
        <w:r w:rsidRPr="008C4333">
          <w:rPr>
            <w:rFonts w:eastAsiaTheme="minorHAnsi"/>
            <w:sz w:val="28"/>
            <w:szCs w:val="28"/>
            <w:lang w:eastAsia="en-US"/>
          </w:rPr>
          <w:t>http://www.consultant.ru</w:t>
        </w:r>
      </w:hyperlink>
      <w:r w:rsidRPr="008C4333">
        <w:rPr>
          <w:rFonts w:eastAsiaTheme="minorHAnsi"/>
          <w:sz w:val="28"/>
          <w:szCs w:val="28"/>
          <w:lang w:eastAsia="en-US"/>
        </w:rPr>
        <w:t>.</w:t>
      </w:r>
    </w:p>
    <w:p w14:paraId="73ABA40B" w14:textId="77777777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C4333">
        <w:rPr>
          <w:rFonts w:eastAsiaTheme="minorHAnsi"/>
          <w:sz w:val="28"/>
          <w:szCs w:val="28"/>
          <w:lang w:eastAsia="en-US"/>
        </w:rPr>
        <w:t>Стратегия повышения финансовой грамотности в РФ на 2017–2023 гг. - [Электронный ресурс]. - URL:</w:t>
      </w:r>
      <w:hyperlink r:id="rId10">
        <w:r w:rsidRPr="008C4333">
          <w:rPr>
            <w:rFonts w:eastAsiaTheme="minorHAnsi"/>
            <w:sz w:val="28"/>
            <w:szCs w:val="28"/>
            <w:lang w:eastAsia="en-US"/>
          </w:rPr>
          <w:t>http://static.government.ru/media/files/uQZdLRrkPLAdEVdaBsQrk505szCcL4PA.pdf</w:t>
        </w:r>
      </w:hyperlink>
      <w:r w:rsidRPr="008C4333">
        <w:rPr>
          <w:rFonts w:eastAsiaTheme="minorHAnsi"/>
          <w:sz w:val="28"/>
          <w:szCs w:val="28"/>
          <w:lang w:eastAsia="en-US"/>
        </w:rPr>
        <w:t xml:space="preserve"> (дата обращения: 16.04.2022)</w:t>
      </w:r>
    </w:p>
    <w:p w14:paraId="1AC1255F" w14:textId="77777777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C4333">
        <w:rPr>
          <w:rFonts w:eastAsiaTheme="minorHAnsi"/>
          <w:sz w:val="28"/>
          <w:szCs w:val="28"/>
          <w:lang w:eastAsia="en-US"/>
        </w:rPr>
        <w:t xml:space="preserve">Стратегия повышения финансовой доступности в Российской Федерации на период 2018–2020 гг. - [Электронный ресурс]. </w:t>
      </w:r>
      <w:hyperlink r:id="rId11">
        <w:r w:rsidRPr="008C4333">
          <w:rPr>
            <w:rFonts w:eastAsiaTheme="minorHAnsi"/>
            <w:sz w:val="28"/>
            <w:szCs w:val="28"/>
            <w:lang w:eastAsia="en-US"/>
          </w:rPr>
          <w:t>URL:https://cbr.ru/Content/Document/File/84497/str_30032018.pdf</w:t>
        </w:r>
      </w:hyperlink>
      <w:r w:rsidRPr="008C4333">
        <w:rPr>
          <w:rFonts w:eastAsiaTheme="minorHAnsi"/>
          <w:sz w:val="28"/>
          <w:szCs w:val="28"/>
          <w:lang w:eastAsia="en-US"/>
        </w:rPr>
        <w:t xml:space="preserve"> (дата обращения: 16.04.2022)</w:t>
      </w:r>
    </w:p>
    <w:p w14:paraId="7EC36C39" w14:textId="77777777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C4333">
        <w:rPr>
          <w:rFonts w:eastAsiaTheme="minorHAnsi"/>
          <w:sz w:val="28"/>
          <w:szCs w:val="28"/>
          <w:lang w:eastAsia="en-US"/>
        </w:rPr>
        <w:t xml:space="preserve">Основные   направления   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развития  финансового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  рынка   на 2022 г.  и период </w:t>
      </w:r>
      <w:r w:rsidRPr="008C4333">
        <w:rPr>
          <w:rFonts w:eastAsiaTheme="minorHAnsi"/>
          <w:sz w:val="28"/>
          <w:szCs w:val="28"/>
          <w:lang w:eastAsia="en-US"/>
        </w:rPr>
        <w:lastRenderedPageBreak/>
        <w:t xml:space="preserve">2023 и 2024 гг.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-  [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>Электронный ресурс]. -URL:https://cbr.ru/about_br/publ/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onfinmarket(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>дата обращения: 16.04.2022)</w:t>
      </w:r>
    </w:p>
    <w:p w14:paraId="2A1BC82F" w14:textId="77777777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C4333">
        <w:rPr>
          <w:rFonts w:eastAsiaTheme="minorHAnsi"/>
          <w:sz w:val="28"/>
          <w:szCs w:val="28"/>
          <w:lang w:eastAsia="en-US"/>
        </w:rPr>
        <w:t xml:space="preserve">Основные  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направления  развития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  финансовых технологий на период 2018 – 2020 гг. - [Электронный ресурс]. -URL:https://cbr.ru/Content/Document/File/84852/ON_FinTex_2017.pdf</w:t>
      </w:r>
    </w:p>
    <w:p w14:paraId="06DB881F" w14:textId="77777777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C4333">
        <w:rPr>
          <w:rFonts w:eastAsiaTheme="minorHAnsi"/>
          <w:sz w:val="28"/>
          <w:szCs w:val="28"/>
          <w:lang w:eastAsia="en-US"/>
        </w:rPr>
        <w:t xml:space="preserve">Основные  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направления  единой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государственной денежно-кредитной политики на 2022 год и период 2023 и 2024 годов [Электронный ресурс].  / URL: </w:t>
      </w:r>
      <w:hyperlink r:id="rId12">
        <w:r w:rsidRPr="008C4333">
          <w:rPr>
            <w:rFonts w:eastAsiaTheme="minorHAnsi"/>
            <w:sz w:val="28"/>
            <w:szCs w:val="28"/>
            <w:lang w:eastAsia="en-US"/>
          </w:rPr>
          <w:t>https://cbr.ru/about_br/publ/ondkp/on_2022_2024</w:t>
        </w:r>
      </w:hyperlink>
      <w:r w:rsidRPr="008C4333">
        <w:rPr>
          <w:rFonts w:eastAsiaTheme="minorHAnsi"/>
          <w:sz w:val="28"/>
          <w:szCs w:val="28"/>
          <w:lang w:eastAsia="en-US"/>
        </w:rPr>
        <w:t xml:space="preserve"> (дата обращения: 16.04.2022)</w:t>
      </w:r>
    </w:p>
    <w:p w14:paraId="2F01C6F5" w14:textId="77777777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</w:rPr>
      </w:pPr>
      <w:r w:rsidRPr="008C4333">
        <w:rPr>
          <w:rFonts w:eastAsiaTheme="minorHAnsi"/>
          <w:sz w:val="28"/>
          <w:szCs w:val="28"/>
          <w:lang w:eastAsia="en-US"/>
        </w:rPr>
        <w:t xml:space="preserve">Указание Банка России от 3 апреля 2017 г.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No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 4336-У «Об оценке экономического положения банков» [Электронный ресурс]. / Справочно-правовая система «КонсультантПлюс» Проф. Версия – Режим доступа: </w:t>
      </w:r>
      <w:hyperlink r:id="rId13">
        <w:r w:rsidRPr="008C4333">
          <w:rPr>
            <w:rFonts w:eastAsiaTheme="minorHAnsi"/>
            <w:sz w:val="28"/>
            <w:szCs w:val="28"/>
            <w:lang w:eastAsia="en-US"/>
          </w:rPr>
          <w:t>http://www.consultant.ru</w:t>
        </w:r>
      </w:hyperlink>
      <w:r w:rsidRPr="008C4333">
        <w:rPr>
          <w:rFonts w:eastAsiaTheme="minorHAnsi"/>
          <w:sz w:val="28"/>
          <w:szCs w:val="28"/>
          <w:lang w:eastAsia="en-US"/>
        </w:rPr>
        <w:t>.</w:t>
      </w:r>
    </w:p>
    <w:p w14:paraId="723A7998" w14:textId="77777777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C4333">
        <w:rPr>
          <w:rFonts w:eastAsiaTheme="minorHAnsi"/>
          <w:sz w:val="28"/>
          <w:szCs w:val="28"/>
          <w:lang w:eastAsia="en-US"/>
        </w:rPr>
        <w:t>ФЗ Федеральный закон «О несостоятельности (банкротстве) от 26 октября 2002 N127-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ФЗ  [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Электронный ресурс]. / Справочно-правовая система «КонсультантПлюс» Проф. Версия – Режим доступа: </w:t>
      </w:r>
      <w:hyperlink r:id="rId14">
        <w:r w:rsidRPr="008C4333">
          <w:rPr>
            <w:rFonts w:eastAsiaTheme="minorHAnsi"/>
            <w:sz w:val="28"/>
            <w:szCs w:val="28"/>
            <w:lang w:eastAsia="en-US"/>
          </w:rPr>
          <w:t>http://www.consultant.ru</w:t>
        </w:r>
      </w:hyperlink>
      <w:r w:rsidRPr="008C4333">
        <w:rPr>
          <w:rFonts w:eastAsiaTheme="minorHAnsi"/>
          <w:sz w:val="28"/>
          <w:szCs w:val="28"/>
          <w:lang w:eastAsia="en-US"/>
        </w:rPr>
        <w:t>.</w:t>
      </w:r>
    </w:p>
    <w:p w14:paraId="4857BF31" w14:textId="77777777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C4333">
        <w:rPr>
          <w:rFonts w:eastAsiaTheme="minorHAnsi"/>
          <w:sz w:val="28"/>
          <w:szCs w:val="28"/>
          <w:lang w:eastAsia="en-US"/>
        </w:rPr>
        <w:t>Закон РФ «Об организации страхового дела в Российской Федерации» от 27.11.1992г. № 4015-1</w:t>
      </w:r>
    </w:p>
    <w:p w14:paraId="694EA81E" w14:textId="77777777" w:rsidR="008C4333" w:rsidRPr="008C4333" w:rsidRDefault="008C4333" w:rsidP="008C4333">
      <w:pPr>
        <w:pStyle w:val="Default"/>
        <w:spacing w:line="360" w:lineRule="auto"/>
        <w:ind w:left="1776"/>
        <w:jc w:val="both"/>
        <w:rPr>
          <w:rStyle w:val="markedcontent"/>
          <w:b/>
          <w:i/>
          <w:sz w:val="28"/>
          <w:szCs w:val="28"/>
        </w:rPr>
      </w:pPr>
    </w:p>
    <w:p w14:paraId="099487A1" w14:textId="77777777" w:rsidR="008C4333" w:rsidRPr="008C4333" w:rsidRDefault="008C4333" w:rsidP="008C4333">
      <w:pPr>
        <w:pStyle w:val="Default"/>
        <w:spacing w:line="360" w:lineRule="auto"/>
        <w:ind w:left="1776"/>
        <w:jc w:val="both"/>
        <w:rPr>
          <w:b/>
          <w:i/>
          <w:sz w:val="28"/>
          <w:szCs w:val="28"/>
        </w:rPr>
      </w:pPr>
      <w:r w:rsidRPr="008C4333">
        <w:rPr>
          <w:b/>
          <w:i/>
          <w:sz w:val="28"/>
          <w:szCs w:val="28"/>
        </w:rPr>
        <w:t>Основная литература</w:t>
      </w:r>
    </w:p>
    <w:p w14:paraId="5583B786" w14:textId="17AB6EFB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C4333">
        <w:rPr>
          <w:rFonts w:eastAsiaTheme="minorHAnsi"/>
          <w:sz w:val="28"/>
          <w:szCs w:val="28"/>
          <w:lang w:eastAsia="en-US"/>
        </w:rPr>
        <w:t xml:space="preserve">Банковское дело: учебник для студ.,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обуч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. по напр. "Экономика" / О.И. Лаврушин [и др.]; </w:t>
      </w:r>
      <w:proofErr w:type="spellStart"/>
      <w:proofErr w:type="gramStart"/>
      <w:r w:rsidRPr="008C4333">
        <w:rPr>
          <w:rFonts w:eastAsiaTheme="minorHAnsi"/>
          <w:sz w:val="28"/>
          <w:szCs w:val="28"/>
          <w:lang w:eastAsia="en-US"/>
        </w:rPr>
        <w:t>Финуниверситет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 ;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под ред. О.И. Лаврушина. - 13 -е изд.,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сперераб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. И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доп. .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–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Москва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Кнорус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, 2023. - 632 с. -текст непосредственный.- То же: 2024.- ЭБС: BOOK.ru.- Режим доступа:  </w:t>
      </w:r>
      <w:hyperlink r:id="rId15" w:history="1">
        <w:r w:rsidRPr="008C4333">
          <w:rPr>
            <w:rFonts w:eastAsiaTheme="minorHAnsi"/>
            <w:sz w:val="28"/>
            <w:szCs w:val="28"/>
            <w:lang w:eastAsia="en-US"/>
          </w:rPr>
          <w:t>https://book.ru/book/952840.-</w:t>
        </w:r>
      </w:hyperlink>
      <w:r w:rsidRPr="008C4333">
        <w:rPr>
          <w:rFonts w:eastAsiaTheme="minorHAnsi"/>
          <w:sz w:val="28"/>
          <w:szCs w:val="28"/>
          <w:lang w:eastAsia="en-US"/>
        </w:rPr>
        <w:t xml:space="preserve">   (дата обращения: 05.03.2025). —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Текст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электронный.</w:t>
      </w:r>
    </w:p>
    <w:p w14:paraId="39246087" w14:textId="77777777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C4333">
        <w:rPr>
          <w:rFonts w:eastAsiaTheme="minorHAnsi"/>
          <w:sz w:val="28"/>
          <w:szCs w:val="28"/>
          <w:lang w:eastAsia="en-US"/>
        </w:rPr>
        <w:t xml:space="preserve">Банковские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риски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учеб. для студентов,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обуч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. по спец. «Финансы и кредит» / Л. Н. Красавина, И. В. Ларионова, М. А.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Поморина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 [и др.] ; под ред. О. И. Лаврушина, Н. И.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Валенцевой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 ;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Финуниверситет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.   — 4-е изд.,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перераб</w:t>
      </w:r>
      <w:proofErr w:type="spellEnd"/>
      <w:proofErr w:type="gramStart"/>
      <w:r w:rsidRPr="008C4333">
        <w:rPr>
          <w:rFonts w:eastAsiaTheme="minorHAnsi"/>
          <w:sz w:val="28"/>
          <w:szCs w:val="28"/>
          <w:lang w:eastAsia="en-US"/>
        </w:rPr>
        <w:t>.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и доп.  —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Москва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КноРус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, 2023. — 361 с. — (Бакалавриат и магистратура). — ЭБС BOOK.ru. — URL:https://book.ru/book/945213 (дата обращения: 05.03.2025). —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Текст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электронный.</w:t>
      </w:r>
    </w:p>
    <w:p w14:paraId="378BF46C" w14:textId="6E74B9D4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C4333">
        <w:rPr>
          <w:rFonts w:eastAsiaTheme="minorHAnsi"/>
          <w:sz w:val="28"/>
          <w:szCs w:val="28"/>
          <w:lang w:eastAsia="en-US"/>
        </w:rPr>
        <w:lastRenderedPageBreak/>
        <w:t xml:space="preserve">  Банковский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менеджмент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учеб. для напр. бакалавриата «Экономика» и напр. магистратуры «Финансы и кредит» / О. И. Лаврушин, Н. И.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Валенцева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, И. В. Ларионова [и др.] ; под ред. О. И. Лаврушина ;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Финуниверситет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. — 7-е изд.,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перераб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. и доп. —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Москва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КноРус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, 2022. — 503 с. —текст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непосредственный.-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То же: 2023 . — </w:t>
      </w:r>
      <w:bookmarkStart w:id="34" w:name="_Hlk192064036"/>
      <w:r w:rsidRPr="008C4333">
        <w:rPr>
          <w:rFonts w:eastAsiaTheme="minorHAnsi"/>
          <w:sz w:val="28"/>
          <w:szCs w:val="28"/>
          <w:lang w:eastAsia="en-US"/>
        </w:rPr>
        <w:t>ЭБС BOOK.RU.</w:t>
      </w:r>
      <w:bookmarkEnd w:id="34"/>
      <w:r w:rsidRPr="008C4333">
        <w:rPr>
          <w:rFonts w:eastAsiaTheme="minorHAnsi"/>
          <w:sz w:val="28"/>
          <w:szCs w:val="28"/>
          <w:lang w:eastAsia="en-US"/>
        </w:rPr>
        <w:t xml:space="preserve"> — URL: https://book.ru/book/949371 (дата обращения: 05.03.2025). —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Текст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электронный.</w:t>
      </w:r>
    </w:p>
    <w:p w14:paraId="0F2C9ADE" w14:textId="77777777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8C4333">
        <w:rPr>
          <w:rFonts w:eastAsiaTheme="minorHAnsi"/>
          <w:sz w:val="28"/>
          <w:szCs w:val="28"/>
          <w:lang w:eastAsia="en-US"/>
        </w:rPr>
        <w:t>Поморина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, М. А. Финансовое управление в коммерческом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банке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учеб. пособие / М. А.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Поморина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.  —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Москва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КноРус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, 2017. — 375 с. — ЭБС BOOK.ru. — URL: https://book.ru/book/920002 (дата обращения: 05.03.2025). —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Текст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электронный.</w:t>
      </w:r>
    </w:p>
    <w:p w14:paraId="3D3E0300" w14:textId="77777777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C4333">
        <w:rPr>
          <w:rFonts w:eastAsiaTheme="minorHAnsi"/>
          <w:sz w:val="28"/>
          <w:szCs w:val="28"/>
          <w:lang w:eastAsia="en-US"/>
        </w:rPr>
        <w:t xml:space="preserve">Риск–менеджмент в коммерческом банке: монография / коллектив авторов; под ред. И. В. Ларионовой. —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Москва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КНОРУС, 2025. — 456 с. –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Текст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непосредственный.  – То же. – 2019. – ЭБС BOOK.ru. – </w:t>
      </w:r>
      <w:hyperlink r:id="rId16">
        <w:r w:rsidRPr="008C4333">
          <w:rPr>
            <w:rFonts w:eastAsiaTheme="minorHAnsi"/>
            <w:sz w:val="28"/>
            <w:szCs w:val="28"/>
            <w:lang w:eastAsia="en-US"/>
          </w:rPr>
          <w:t>URL:https://book.ru/books/933610</w:t>
        </w:r>
      </w:hyperlink>
      <w:r w:rsidRPr="008C4333">
        <w:rPr>
          <w:rFonts w:eastAsiaTheme="minorHAnsi"/>
          <w:sz w:val="28"/>
          <w:szCs w:val="28"/>
          <w:lang w:eastAsia="en-US"/>
        </w:rPr>
        <w:t xml:space="preserve"> (дата обращения:05.03.2025). —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Текст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электронный.</w:t>
      </w:r>
    </w:p>
    <w:p w14:paraId="0F05F45D" w14:textId="77777777" w:rsidR="008C4333" w:rsidRPr="008C4333" w:rsidRDefault="008C4333" w:rsidP="008C4333">
      <w:pPr>
        <w:pStyle w:val="ac"/>
        <w:spacing w:line="360" w:lineRule="auto"/>
        <w:ind w:left="360"/>
        <w:rPr>
          <w:b/>
          <w:i/>
          <w:sz w:val="28"/>
          <w:szCs w:val="28"/>
        </w:rPr>
      </w:pPr>
    </w:p>
    <w:p w14:paraId="727C53B2" w14:textId="77777777" w:rsidR="008C4333" w:rsidRPr="008C4333" w:rsidRDefault="008C4333" w:rsidP="008C4333">
      <w:pPr>
        <w:pStyle w:val="Default"/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8C4333">
        <w:rPr>
          <w:b/>
          <w:i/>
          <w:sz w:val="28"/>
          <w:szCs w:val="28"/>
        </w:rPr>
        <w:t>Дополнительная литература</w:t>
      </w:r>
    </w:p>
    <w:p w14:paraId="26A3D18C" w14:textId="77777777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C4333">
        <w:rPr>
          <w:rFonts w:eastAsiaTheme="minorHAnsi"/>
          <w:sz w:val="28"/>
          <w:szCs w:val="28"/>
          <w:lang w:eastAsia="en-US"/>
        </w:rPr>
        <w:t xml:space="preserve"> О приведении банковского регулирования в соответствие со стандартами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базельского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 комитета по банковскому надзору (Базель III) в условиях нестабильной экономической ситуации : монография /  О. И. Лаврушин, С.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Далецка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, С. Е. Дубова [и др.] ; под ред. И. В. Ларионовой ;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Финуниверситет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. — Москва: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КноРус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, 2021. — 189 с. — ЭБС BOOK.RU. — URL: https://book.ru/book/936233 (дата обращения: 05.03.2025). —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Текст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электронный.</w:t>
      </w:r>
    </w:p>
    <w:p w14:paraId="75AAA154" w14:textId="77777777" w:rsidR="008C4333" w:rsidRPr="008C4333" w:rsidRDefault="008C4333" w:rsidP="008C4333">
      <w:pPr>
        <w:pStyle w:val="ac"/>
        <w:widowControl w:val="0"/>
        <w:numPr>
          <w:ilvl w:val="0"/>
          <w:numId w:val="9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C4333">
        <w:rPr>
          <w:rFonts w:eastAsiaTheme="minorHAnsi"/>
          <w:sz w:val="28"/>
          <w:szCs w:val="28"/>
          <w:lang w:eastAsia="en-US"/>
        </w:rPr>
        <w:t xml:space="preserve"> Нейтрализация негативного влияния факторов уязвимости национального банковского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сектора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монография / О. С. Рудакова, О. У. Авис, Н. А. Амосова [и др.] ; под ред. О. И. Лаврушина ;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Финуниверситет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. —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Москва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8C4333">
        <w:rPr>
          <w:rFonts w:eastAsiaTheme="minorHAnsi"/>
          <w:sz w:val="28"/>
          <w:szCs w:val="28"/>
          <w:lang w:eastAsia="en-US"/>
        </w:rPr>
        <w:t>КноРус</w:t>
      </w:r>
      <w:proofErr w:type="spellEnd"/>
      <w:r w:rsidRPr="008C4333">
        <w:rPr>
          <w:rFonts w:eastAsiaTheme="minorHAnsi"/>
          <w:sz w:val="28"/>
          <w:szCs w:val="28"/>
          <w:lang w:eastAsia="en-US"/>
        </w:rPr>
        <w:t xml:space="preserve">, 2018. — 175 с. —  текст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непосредственный.-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То же: ЭБС BOOK.RU. — URL:https://book.ru/book/926948 (дата обращения: 05.03.2025). — </w:t>
      </w:r>
      <w:proofErr w:type="gramStart"/>
      <w:r w:rsidRPr="008C4333">
        <w:rPr>
          <w:rFonts w:eastAsiaTheme="minorHAnsi"/>
          <w:sz w:val="28"/>
          <w:szCs w:val="28"/>
          <w:lang w:eastAsia="en-US"/>
        </w:rPr>
        <w:t>Текст :</w:t>
      </w:r>
      <w:proofErr w:type="gramEnd"/>
      <w:r w:rsidRPr="008C4333">
        <w:rPr>
          <w:rFonts w:eastAsiaTheme="minorHAnsi"/>
          <w:sz w:val="28"/>
          <w:szCs w:val="28"/>
          <w:lang w:eastAsia="en-US"/>
        </w:rPr>
        <w:t xml:space="preserve"> электронный.</w:t>
      </w:r>
    </w:p>
    <w:p w14:paraId="36A218CD" w14:textId="77777777" w:rsidR="008C4333" w:rsidRPr="008C4333" w:rsidRDefault="008C4333" w:rsidP="008C4333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Toc134171677"/>
      <w:bookmarkStart w:id="36" w:name="_Toc195124908"/>
      <w:r w:rsidRPr="008C4333">
        <w:rPr>
          <w:rFonts w:ascii="Times New Roman" w:hAnsi="Times New Roman" w:cs="Times New Roman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35"/>
      <w:bookmarkEnd w:id="36"/>
    </w:p>
    <w:p w14:paraId="039E443F" w14:textId="77777777" w:rsidR="008C4333" w:rsidRPr="008C4333" w:rsidRDefault="008C4333" w:rsidP="008C4333">
      <w:pPr>
        <w:spacing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9ACDB35" w14:textId="063D1DCE" w:rsidR="008C4333" w:rsidRPr="008C4333" w:rsidRDefault="00DC4EC4" w:rsidP="008C4333">
      <w:pPr>
        <w:pStyle w:val="ac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hyperlink r:id="rId17">
        <w:r w:rsidR="008C4333" w:rsidRPr="008C4333">
          <w:rPr>
            <w:color w:val="000000"/>
            <w:spacing w:val="-2"/>
            <w:sz w:val="28"/>
            <w:szCs w:val="28"/>
          </w:rPr>
          <w:t>http://www.cbr.ru</w:t>
        </w:r>
      </w:hyperlink>
      <w:r w:rsidR="008C4333" w:rsidRPr="008C4333">
        <w:rPr>
          <w:color w:val="000000"/>
          <w:spacing w:val="-2"/>
          <w:sz w:val="28"/>
          <w:szCs w:val="28"/>
        </w:rPr>
        <w:t xml:space="preserve">  - Сайт Центрального </w:t>
      </w:r>
      <w:r w:rsidR="008C4333">
        <w:rPr>
          <w:color w:val="000000"/>
          <w:spacing w:val="-2"/>
          <w:sz w:val="28"/>
          <w:szCs w:val="28"/>
        </w:rPr>
        <w:t>банка Российской Федерации</w:t>
      </w:r>
      <w:r w:rsidR="008C4333" w:rsidRPr="008C4333">
        <w:rPr>
          <w:color w:val="000000"/>
          <w:spacing w:val="-2"/>
          <w:sz w:val="28"/>
          <w:szCs w:val="28"/>
        </w:rPr>
        <w:t xml:space="preserve">. </w:t>
      </w:r>
    </w:p>
    <w:p w14:paraId="2762748B" w14:textId="77777777" w:rsidR="008C4333" w:rsidRPr="008C4333" w:rsidRDefault="00DC4EC4" w:rsidP="008C4333">
      <w:pPr>
        <w:pStyle w:val="Default"/>
        <w:numPr>
          <w:ilvl w:val="0"/>
          <w:numId w:val="10"/>
        </w:numPr>
        <w:spacing w:line="360" w:lineRule="auto"/>
        <w:rPr>
          <w:color w:val="000000" w:themeColor="text1"/>
          <w:sz w:val="28"/>
          <w:szCs w:val="28"/>
        </w:rPr>
      </w:pPr>
      <w:hyperlink r:id="rId18">
        <w:r w:rsidR="008C4333" w:rsidRPr="008C4333">
          <w:rPr>
            <w:color w:val="000000" w:themeColor="text1"/>
            <w:spacing w:val="-2"/>
            <w:sz w:val="28"/>
            <w:szCs w:val="28"/>
          </w:rPr>
          <w:t>http://www.</w:t>
        </w:r>
        <w:proofErr w:type="spellStart"/>
        <w:r w:rsidR="008C4333" w:rsidRPr="008C4333">
          <w:rPr>
            <w:color w:val="000000" w:themeColor="text1"/>
            <w:spacing w:val="-2"/>
            <w:sz w:val="28"/>
            <w:szCs w:val="28"/>
            <w:lang w:val="en-US"/>
          </w:rPr>
          <w:t>asv</w:t>
        </w:r>
        <w:proofErr w:type="spellEnd"/>
        <w:r w:rsidR="008C4333" w:rsidRPr="008C4333">
          <w:rPr>
            <w:color w:val="000000" w:themeColor="text1"/>
            <w:spacing w:val="-2"/>
            <w:sz w:val="28"/>
            <w:szCs w:val="28"/>
          </w:rPr>
          <w:t>.</w:t>
        </w:r>
        <w:r w:rsidR="008C4333" w:rsidRPr="008C4333">
          <w:rPr>
            <w:color w:val="000000" w:themeColor="text1"/>
            <w:spacing w:val="-2"/>
            <w:sz w:val="28"/>
            <w:szCs w:val="28"/>
            <w:lang w:val="en-US"/>
          </w:rPr>
          <w:t>org</w:t>
        </w:r>
      </w:hyperlink>
      <w:r w:rsidR="008C4333" w:rsidRPr="008C4333">
        <w:rPr>
          <w:color w:val="000000" w:themeColor="text1"/>
          <w:spacing w:val="-2"/>
          <w:sz w:val="28"/>
          <w:szCs w:val="28"/>
        </w:rPr>
        <w:t xml:space="preserve"> – Сайт Агентства по страхованию вкладов граждан</w:t>
      </w:r>
    </w:p>
    <w:p w14:paraId="071DCEBE" w14:textId="77777777" w:rsidR="008C4333" w:rsidRPr="008C4333" w:rsidRDefault="00DC4EC4" w:rsidP="008C4333">
      <w:pPr>
        <w:pStyle w:val="ac"/>
        <w:widowControl w:val="0"/>
        <w:numPr>
          <w:ilvl w:val="0"/>
          <w:numId w:val="10"/>
        </w:numPr>
        <w:spacing w:line="360" w:lineRule="auto"/>
        <w:jc w:val="both"/>
        <w:rPr>
          <w:color w:val="000000" w:themeColor="text1"/>
          <w:spacing w:val="-2"/>
          <w:sz w:val="28"/>
          <w:szCs w:val="28"/>
        </w:rPr>
      </w:pPr>
      <w:hyperlink r:id="rId19">
        <w:r w:rsidR="008C4333" w:rsidRPr="008C4333">
          <w:rPr>
            <w:color w:val="000000" w:themeColor="text1"/>
            <w:spacing w:val="-2"/>
            <w:sz w:val="28"/>
            <w:szCs w:val="28"/>
          </w:rPr>
          <w:t>http://www.bis.org</w:t>
        </w:r>
      </w:hyperlink>
      <w:r w:rsidR="008C4333" w:rsidRPr="008C4333">
        <w:rPr>
          <w:color w:val="000000" w:themeColor="text1"/>
          <w:spacing w:val="-2"/>
          <w:sz w:val="28"/>
          <w:szCs w:val="28"/>
        </w:rPr>
        <w:t xml:space="preserve"> -  Сайт Банка Международных расчетов и </w:t>
      </w:r>
      <w:proofErr w:type="spellStart"/>
      <w:r w:rsidR="008C4333" w:rsidRPr="008C4333">
        <w:rPr>
          <w:color w:val="000000" w:themeColor="text1"/>
          <w:spacing w:val="-2"/>
          <w:sz w:val="28"/>
          <w:szCs w:val="28"/>
        </w:rPr>
        <w:t>Базельского</w:t>
      </w:r>
      <w:proofErr w:type="spellEnd"/>
      <w:r w:rsidR="008C4333" w:rsidRPr="008C4333">
        <w:rPr>
          <w:color w:val="000000" w:themeColor="text1"/>
          <w:spacing w:val="-2"/>
          <w:sz w:val="28"/>
          <w:szCs w:val="28"/>
        </w:rPr>
        <w:t xml:space="preserve"> комитета по банковскому надзору</w:t>
      </w:r>
    </w:p>
    <w:p w14:paraId="1D910520" w14:textId="77777777" w:rsidR="008C4333" w:rsidRPr="008C4333" w:rsidRDefault="00DC4EC4" w:rsidP="008C4333">
      <w:pPr>
        <w:pStyle w:val="ac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hyperlink r:id="rId20">
        <w:r w:rsidR="008C4333" w:rsidRPr="008C4333">
          <w:rPr>
            <w:color w:val="000000" w:themeColor="text1"/>
            <w:spacing w:val="-2"/>
            <w:sz w:val="28"/>
            <w:szCs w:val="28"/>
          </w:rPr>
          <w:t>http://www.</w:t>
        </w:r>
        <w:proofErr w:type="spellStart"/>
        <w:r w:rsidR="008C4333" w:rsidRPr="008C4333">
          <w:rPr>
            <w:color w:val="000000" w:themeColor="text1"/>
            <w:spacing w:val="-2"/>
            <w:sz w:val="28"/>
            <w:szCs w:val="28"/>
            <w:lang w:val="en-US"/>
          </w:rPr>
          <w:t>fsb</w:t>
        </w:r>
        <w:proofErr w:type="spellEnd"/>
        <w:r w:rsidR="008C4333" w:rsidRPr="008C4333">
          <w:rPr>
            <w:color w:val="000000" w:themeColor="text1"/>
            <w:spacing w:val="-2"/>
            <w:sz w:val="28"/>
            <w:szCs w:val="28"/>
          </w:rPr>
          <w:t>.</w:t>
        </w:r>
        <w:proofErr w:type="spellStart"/>
        <w:r w:rsidR="008C4333" w:rsidRPr="008C4333">
          <w:rPr>
            <w:color w:val="000000" w:themeColor="text1"/>
            <w:spacing w:val="-2"/>
            <w:sz w:val="28"/>
            <w:szCs w:val="28"/>
          </w:rPr>
          <w:t>org</w:t>
        </w:r>
        <w:proofErr w:type="spellEnd"/>
      </w:hyperlink>
      <w:r w:rsidR="008C4333" w:rsidRPr="008C4333">
        <w:rPr>
          <w:color w:val="000000" w:themeColor="text1"/>
          <w:spacing w:val="-2"/>
          <w:sz w:val="28"/>
          <w:szCs w:val="28"/>
        </w:rPr>
        <w:t xml:space="preserve"> -</w:t>
      </w:r>
      <w:r w:rsidR="008C4333" w:rsidRPr="008C4333">
        <w:rPr>
          <w:color w:val="000000"/>
          <w:spacing w:val="-2"/>
          <w:sz w:val="28"/>
          <w:szCs w:val="28"/>
        </w:rPr>
        <w:t xml:space="preserve"> Сайт Комитета по финансовой стабильности</w:t>
      </w:r>
    </w:p>
    <w:p w14:paraId="5F7E55A5" w14:textId="77777777" w:rsidR="008C4333" w:rsidRPr="008C4333" w:rsidRDefault="00DC4EC4" w:rsidP="008C4333">
      <w:pPr>
        <w:pStyle w:val="ac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hyperlink r:id="rId21">
        <w:r w:rsidR="008C4333" w:rsidRPr="008C4333">
          <w:rPr>
            <w:color w:val="000000"/>
            <w:spacing w:val="-2"/>
            <w:sz w:val="28"/>
            <w:szCs w:val="28"/>
            <w:lang w:val="en-US"/>
          </w:rPr>
          <w:t>http</w:t>
        </w:r>
        <w:r w:rsidR="008C4333" w:rsidRPr="008C4333">
          <w:rPr>
            <w:color w:val="000000"/>
            <w:spacing w:val="-2"/>
            <w:sz w:val="28"/>
            <w:szCs w:val="28"/>
          </w:rPr>
          <w:t>://</w:t>
        </w:r>
        <w:r w:rsidR="008C4333" w:rsidRPr="008C4333">
          <w:rPr>
            <w:color w:val="000000"/>
            <w:spacing w:val="-2"/>
            <w:sz w:val="28"/>
            <w:szCs w:val="28"/>
            <w:lang w:val="en-US"/>
          </w:rPr>
          <w:t>www</w:t>
        </w:r>
        <w:r w:rsidR="008C4333" w:rsidRPr="008C4333">
          <w:rPr>
            <w:color w:val="000000"/>
            <w:spacing w:val="-2"/>
            <w:sz w:val="28"/>
            <w:szCs w:val="28"/>
          </w:rPr>
          <w:t>.</w:t>
        </w:r>
        <w:proofErr w:type="spellStart"/>
        <w:r w:rsidR="008C4333" w:rsidRPr="008C4333">
          <w:rPr>
            <w:color w:val="000000"/>
            <w:spacing w:val="-2"/>
            <w:sz w:val="28"/>
            <w:szCs w:val="28"/>
            <w:lang w:val="en-US"/>
          </w:rPr>
          <w:t>mmvb</w:t>
        </w:r>
        <w:proofErr w:type="spellEnd"/>
        <w:r w:rsidR="008C4333" w:rsidRPr="008C4333">
          <w:rPr>
            <w:color w:val="000000"/>
            <w:spacing w:val="-2"/>
            <w:sz w:val="28"/>
            <w:szCs w:val="28"/>
          </w:rPr>
          <w:t>.</w:t>
        </w:r>
        <w:proofErr w:type="spellStart"/>
        <w:r w:rsidR="008C4333" w:rsidRPr="008C4333">
          <w:rPr>
            <w:color w:val="000000"/>
            <w:spacing w:val="-2"/>
            <w:sz w:val="28"/>
            <w:szCs w:val="28"/>
            <w:lang w:val="en-US"/>
          </w:rPr>
          <w:t>ru</w:t>
        </w:r>
        <w:proofErr w:type="spellEnd"/>
        <w:r w:rsidR="008C4333" w:rsidRPr="008C4333">
          <w:rPr>
            <w:color w:val="000000"/>
            <w:spacing w:val="-2"/>
            <w:sz w:val="28"/>
            <w:szCs w:val="28"/>
          </w:rPr>
          <w:t>/</w:t>
        </w:r>
      </w:hyperlink>
      <w:r w:rsidR="008C4333" w:rsidRPr="008C4333">
        <w:rPr>
          <w:color w:val="000000"/>
          <w:spacing w:val="-2"/>
          <w:sz w:val="28"/>
          <w:szCs w:val="28"/>
        </w:rPr>
        <w:t xml:space="preserve"> - </w:t>
      </w:r>
      <w:r w:rsidR="008C4333" w:rsidRPr="008C4333">
        <w:rPr>
          <w:sz w:val="28"/>
          <w:szCs w:val="28"/>
        </w:rPr>
        <w:t>Интернет-страница ММВБ</w:t>
      </w:r>
    </w:p>
    <w:p w14:paraId="0CA87D8D" w14:textId="77777777" w:rsidR="008C4333" w:rsidRPr="008C4333" w:rsidRDefault="00DC4EC4" w:rsidP="008C4333">
      <w:pPr>
        <w:pStyle w:val="ac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hyperlink r:id="rId22">
        <w:r w:rsidR="008C4333" w:rsidRPr="008C4333">
          <w:rPr>
            <w:color w:val="000000"/>
            <w:spacing w:val="-2"/>
            <w:sz w:val="28"/>
            <w:szCs w:val="28"/>
          </w:rPr>
          <w:t>http://www.cbonds.ru</w:t>
        </w:r>
      </w:hyperlink>
      <w:r w:rsidR="008C4333" w:rsidRPr="008C4333">
        <w:rPr>
          <w:color w:val="000000"/>
          <w:spacing w:val="-2"/>
          <w:sz w:val="28"/>
          <w:szCs w:val="28"/>
        </w:rPr>
        <w:t xml:space="preserve"> - Интернет-страница Информационного агентства </w:t>
      </w:r>
      <w:proofErr w:type="spellStart"/>
      <w:r w:rsidR="008C4333" w:rsidRPr="008C4333">
        <w:rPr>
          <w:color w:val="000000"/>
          <w:spacing w:val="-2"/>
          <w:sz w:val="28"/>
          <w:szCs w:val="28"/>
        </w:rPr>
        <w:t>Cbonds</w:t>
      </w:r>
      <w:proofErr w:type="spellEnd"/>
      <w:r w:rsidR="008C4333" w:rsidRPr="008C4333">
        <w:rPr>
          <w:color w:val="000000"/>
          <w:spacing w:val="-2"/>
          <w:sz w:val="28"/>
          <w:szCs w:val="28"/>
        </w:rPr>
        <w:t xml:space="preserve"> </w:t>
      </w:r>
    </w:p>
    <w:p w14:paraId="36E53F33" w14:textId="77777777" w:rsidR="008C4333" w:rsidRPr="008C4333" w:rsidRDefault="00DC4EC4" w:rsidP="008C4333">
      <w:pPr>
        <w:pStyle w:val="ac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hyperlink r:id="rId23">
        <w:r w:rsidR="008C4333" w:rsidRPr="008C4333">
          <w:rPr>
            <w:color w:val="000000"/>
            <w:spacing w:val="-2"/>
            <w:sz w:val="28"/>
            <w:szCs w:val="28"/>
          </w:rPr>
          <w:t>http://www.ndc.ru</w:t>
        </w:r>
      </w:hyperlink>
      <w:r w:rsidR="008C4333" w:rsidRPr="008C4333">
        <w:rPr>
          <w:color w:val="000000"/>
          <w:spacing w:val="-2"/>
          <w:sz w:val="28"/>
          <w:szCs w:val="28"/>
        </w:rPr>
        <w:t xml:space="preserve"> -</w:t>
      </w:r>
      <w:r w:rsidR="008C4333" w:rsidRPr="008C4333">
        <w:rPr>
          <w:sz w:val="28"/>
          <w:szCs w:val="28"/>
        </w:rPr>
        <w:t xml:space="preserve"> </w:t>
      </w:r>
      <w:r w:rsidR="008C4333" w:rsidRPr="008C4333">
        <w:rPr>
          <w:color w:val="000000"/>
          <w:spacing w:val="-2"/>
          <w:sz w:val="28"/>
          <w:szCs w:val="28"/>
        </w:rPr>
        <w:t>Интернет- страница Некоммерческое партнерство "Национальный депозитарный центр</w:t>
      </w:r>
    </w:p>
    <w:p w14:paraId="13B64B1E" w14:textId="77777777" w:rsidR="008C4333" w:rsidRPr="008C4333" w:rsidRDefault="008C4333" w:rsidP="008C4333">
      <w:pPr>
        <w:pStyle w:val="ac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proofErr w:type="gramStart"/>
      <w:r w:rsidRPr="008C4333">
        <w:rPr>
          <w:color w:val="000000"/>
          <w:spacing w:val="-2"/>
          <w:sz w:val="28"/>
          <w:szCs w:val="28"/>
        </w:rPr>
        <w:t>http://www.minfin.ru  -</w:t>
      </w:r>
      <w:proofErr w:type="gramEnd"/>
      <w:r w:rsidRPr="008C4333">
        <w:rPr>
          <w:color w:val="000000"/>
          <w:spacing w:val="-2"/>
          <w:sz w:val="28"/>
          <w:szCs w:val="28"/>
        </w:rPr>
        <w:t>Интернет-страница Министерства Финансов РФ</w:t>
      </w:r>
    </w:p>
    <w:p w14:paraId="536C6B3B" w14:textId="77777777" w:rsidR="008C4333" w:rsidRPr="008C4333" w:rsidRDefault="008C4333" w:rsidP="008C4333">
      <w:pPr>
        <w:pStyle w:val="ac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r w:rsidRPr="008C4333">
        <w:rPr>
          <w:color w:val="000000"/>
          <w:spacing w:val="-2"/>
          <w:sz w:val="28"/>
          <w:szCs w:val="28"/>
        </w:rPr>
        <w:t xml:space="preserve"> </w:t>
      </w:r>
      <w:hyperlink r:id="rId24">
        <w:r w:rsidRPr="008C4333">
          <w:rPr>
            <w:color w:val="000000"/>
            <w:spacing w:val="-2"/>
            <w:sz w:val="28"/>
            <w:szCs w:val="28"/>
          </w:rPr>
          <w:t>http://www.rvs.ru/</w:t>
        </w:r>
      </w:hyperlink>
      <w:r w:rsidRPr="008C4333">
        <w:rPr>
          <w:color w:val="000000"/>
          <w:spacing w:val="-2"/>
          <w:sz w:val="28"/>
          <w:szCs w:val="28"/>
        </w:rPr>
        <w:t xml:space="preserve"> - Интернет-страница ЗАО «</w:t>
      </w:r>
      <w:proofErr w:type="spellStart"/>
      <w:r w:rsidRPr="008C4333">
        <w:rPr>
          <w:color w:val="000000"/>
          <w:spacing w:val="-2"/>
          <w:sz w:val="28"/>
          <w:szCs w:val="28"/>
        </w:rPr>
        <w:t>Мегасофт</w:t>
      </w:r>
      <w:proofErr w:type="spellEnd"/>
      <w:r w:rsidRPr="008C4333">
        <w:rPr>
          <w:color w:val="000000"/>
          <w:spacing w:val="-2"/>
          <w:sz w:val="28"/>
          <w:szCs w:val="28"/>
        </w:rPr>
        <w:t xml:space="preserve">» </w:t>
      </w:r>
    </w:p>
    <w:p w14:paraId="015A8C28" w14:textId="77777777" w:rsidR="008C4333" w:rsidRPr="008C4333" w:rsidRDefault="008C4333" w:rsidP="008C4333">
      <w:pPr>
        <w:pStyle w:val="ac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r w:rsidRPr="008C4333">
        <w:rPr>
          <w:color w:val="000000"/>
          <w:spacing w:val="-2"/>
          <w:sz w:val="28"/>
          <w:szCs w:val="28"/>
        </w:rPr>
        <w:t xml:space="preserve"> </w:t>
      </w:r>
      <w:hyperlink r:id="rId25">
        <w:r w:rsidRPr="008C4333">
          <w:rPr>
            <w:color w:val="000000"/>
            <w:spacing w:val="-2"/>
            <w:sz w:val="28"/>
            <w:szCs w:val="28"/>
          </w:rPr>
          <w:t>http://www.rvs.ru/</w:t>
        </w:r>
      </w:hyperlink>
      <w:r w:rsidRPr="008C4333">
        <w:rPr>
          <w:color w:val="000000"/>
          <w:spacing w:val="-2"/>
          <w:sz w:val="28"/>
          <w:szCs w:val="28"/>
        </w:rPr>
        <w:t xml:space="preserve"> -Информационная торговая система «Российская внебиржевая сеть «РВС» </w:t>
      </w:r>
    </w:p>
    <w:p w14:paraId="09BF8638" w14:textId="77777777" w:rsidR="008C4333" w:rsidRPr="008C4333" w:rsidRDefault="008C4333" w:rsidP="008C4333">
      <w:pPr>
        <w:pStyle w:val="ac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r w:rsidRPr="008C4333">
        <w:rPr>
          <w:color w:val="000000"/>
          <w:spacing w:val="-2"/>
          <w:sz w:val="28"/>
          <w:szCs w:val="28"/>
        </w:rPr>
        <w:t xml:space="preserve"> //www.regiongroup.ru/ - Интернет-страница ИК «Регион» </w:t>
      </w:r>
    </w:p>
    <w:p w14:paraId="138CC1DA" w14:textId="77777777" w:rsidR="008C4333" w:rsidRPr="008C4333" w:rsidRDefault="008C4333" w:rsidP="008C4333">
      <w:pPr>
        <w:pStyle w:val="ac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r w:rsidRPr="008C4333">
        <w:rPr>
          <w:color w:val="000000"/>
          <w:spacing w:val="-2"/>
          <w:sz w:val="28"/>
          <w:szCs w:val="28"/>
        </w:rPr>
        <w:t xml:space="preserve">Всероссийский союз страховщиков http://www.ins-union.ru </w:t>
      </w:r>
    </w:p>
    <w:p w14:paraId="19F58D52" w14:textId="3E7DADCA" w:rsidR="008C4333" w:rsidRPr="008C4333" w:rsidRDefault="008C4333" w:rsidP="008C4333">
      <w:pPr>
        <w:pStyle w:val="ac"/>
        <w:widowControl w:val="0"/>
        <w:numPr>
          <w:ilvl w:val="0"/>
          <w:numId w:val="10"/>
        </w:numPr>
        <w:spacing w:line="360" w:lineRule="auto"/>
        <w:jc w:val="both"/>
        <w:rPr>
          <w:color w:val="000000"/>
          <w:spacing w:val="-2"/>
          <w:sz w:val="28"/>
          <w:szCs w:val="28"/>
        </w:rPr>
      </w:pPr>
      <w:r w:rsidRPr="008C4333">
        <w:rPr>
          <w:color w:val="000000"/>
          <w:spacing w:val="-2"/>
          <w:sz w:val="28"/>
          <w:szCs w:val="28"/>
        </w:rPr>
        <w:t>Электронные ресурсы БИК:</w:t>
      </w:r>
    </w:p>
    <w:p w14:paraId="7C3B38B2" w14:textId="77777777" w:rsidR="008C4333" w:rsidRPr="008C4333" w:rsidRDefault="008C4333" w:rsidP="0065041C">
      <w:pPr>
        <w:pStyle w:val="ac"/>
        <w:widowControl w:val="0"/>
        <w:spacing w:line="360" w:lineRule="auto"/>
        <w:ind w:left="360"/>
        <w:jc w:val="both"/>
        <w:rPr>
          <w:color w:val="000000"/>
          <w:spacing w:val="-2"/>
          <w:sz w:val="28"/>
          <w:szCs w:val="28"/>
        </w:rPr>
      </w:pPr>
      <w:r w:rsidRPr="008C4333">
        <w:rPr>
          <w:color w:val="000000"/>
          <w:spacing w:val="-2"/>
          <w:sz w:val="28"/>
          <w:szCs w:val="28"/>
        </w:rPr>
        <w:t>Электронная библиотека Финансового университета (ЭБ) http://elib.fa.ru/</w:t>
      </w:r>
    </w:p>
    <w:p w14:paraId="06FB0C2D" w14:textId="77777777" w:rsidR="008C4333" w:rsidRPr="008C4333" w:rsidRDefault="008C4333" w:rsidP="0065041C">
      <w:pPr>
        <w:pStyle w:val="ac"/>
        <w:widowControl w:val="0"/>
        <w:spacing w:line="360" w:lineRule="auto"/>
        <w:ind w:left="360"/>
        <w:jc w:val="both"/>
        <w:rPr>
          <w:color w:val="000000"/>
          <w:spacing w:val="-2"/>
          <w:sz w:val="28"/>
          <w:szCs w:val="28"/>
        </w:rPr>
      </w:pPr>
      <w:r w:rsidRPr="008C4333">
        <w:rPr>
          <w:color w:val="000000"/>
          <w:spacing w:val="-2"/>
          <w:sz w:val="28"/>
          <w:szCs w:val="28"/>
        </w:rPr>
        <w:t>Электронно-библиотечная система BOOK.RU http://www.book.ru</w:t>
      </w:r>
    </w:p>
    <w:p w14:paraId="680ECDD2" w14:textId="77777777" w:rsidR="008C4333" w:rsidRPr="008C4333" w:rsidRDefault="008C4333" w:rsidP="0065041C">
      <w:pPr>
        <w:pStyle w:val="ac"/>
        <w:widowControl w:val="0"/>
        <w:spacing w:line="360" w:lineRule="auto"/>
        <w:ind w:left="360"/>
        <w:jc w:val="both"/>
        <w:rPr>
          <w:color w:val="000000"/>
          <w:spacing w:val="-2"/>
          <w:sz w:val="28"/>
          <w:szCs w:val="28"/>
        </w:rPr>
      </w:pPr>
      <w:r w:rsidRPr="008C4333">
        <w:rPr>
          <w:color w:val="000000"/>
          <w:spacing w:val="-2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AFAE954" w14:textId="77777777" w:rsidR="008C4333" w:rsidRPr="008C4333" w:rsidRDefault="008C4333" w:rsidP="0065041C">
      <w:pPr>
        <w:pStyle w:val="ac"/>
        <w:widowControl w:val="0"/>
        <w:spacing w:line="360" w:lineRule="auto"/>
        <w:ind w:left="360"/>
        <w:jc w:val="both"/>
        <w:rPr>
          <w:color w:val="000000"/>
          <w:spacing w:val="-2"/>
          <w:sz w:val="28"/>
          <w:szCs w:val="28"/>
        </w:rPr>
      </w:pPr>
      <w:r w:rsidRPr="008C4333">
        <w:rPr>
          <w:color w:val="000000"/>
          <w:spacing w:val="-2"/>
          <w:sz w:val="28"/>
          <w:szCs w:val="28"/>
        </w:rPr>
        <w:t xml:space="preserve">Электронно-библиотечная система </w:t>
      </w:r>
      <w:proofErr w:type="spellStart"/>
      <w:r w:rsidRPr="008C4333">
        <w:rPr>
          <w:color w:val="000000"/>
          <w:spacing w:val="-2"/>
          <w:sz w:val="28"/>
          <w:szCs w:val="28"/>
        </w:rPr>
        <w:t>Znanium</w:t>
      </w:r>
      <w:proofErr w:type="spellEnd"/>
      <w:r w:rsidRPr="008C4333">
        <w:rPr>
          <w:color w:val="000000"/>
          <w:spacing w:val="-2"/>
          <w:sz w:val="28"/>
          <w:szCs w:val="28"/>
        </w:rPr>
        <w:t xml:space="preserve"> http://www.znanium.ru/</w:t>
      </w:r>
    </w:p>
    <w:p w14:paraId="26D5EE8B" w14:textId="77777777" w:rsidR="008C4333" w:rsidRPr="008C4333" w:rsidRDefault="008C4333" w:rsidP="0065041C">
      <w:pPr>
        <w:pStyle w:val="ac"/>
        <w:widowControl w:val="0"/>
        <w:spacing w:line="360" w:lineRule="auto"/>
        <w:ind w:left="360"/>
        <w:jc w:val="both"/>
        <w:rPr>
          <w:color w:val="000000"/>
          <w:spacing w:val="-2"/>
          <w:sz w:val="28"/>
          <w:szCs w:val="28"/>
        </w:rPr>
      </w:pPr>
      <w:r w:rsidRPr="008C4333">
        <w:rPr>
          <w:color w:val="000000"/>
          <w:spacing w:val="-2"/>
          <w:sz w:val="28"/>
          <w:szCs w:val="28"/>
        </w:rPr>
        <w:t>Электронно-библиотечная система издательства «ЮРАЙТ» https://urait.ru/</w:t>
      </w:r>
    </w:p>
    <w:p w14:paraId="782D18B8" w14:textId="77777777" w:rsidR="008C4333" w:rsidRPr="008C4333" w:rsidRDefault="008C4333" w:rsidP="0065041C">
      <w:pPr>
        <w:pStyle w:val="ac"/>
        <w:widowControl w:val="0"/>
        <w:spacing w:line="360" w:lineRule="auto"/>
        <w:ind w:left="360"/>
        <w:jc w:val="both"/>
        <w:rPr>
          <w:color w:val="000000"/>
          <w:spacing w:val="-2"/>
          <w:sz w:val="28"/>
          <w:szCs w:val="28"/>
        </w:rPr>
      </w:pPr>
      <w:r w:rsidRPr="008C4333">
        <w:rPr>
          <w:color w:val="000000"/>
          <w:spacing w:val="-2"/>
          <w:sz w:val="28"/>
          <w:szCs w:val="28"/>
        </w:rPr>
        <w:t>Электронно-библиотечная система издательства Лань https://e.lanbook.com/</w:t>
      </w:r>
    </w:p>
    <w:p w14:paraId="751A3CF5" w14:textId="77777777" w:rsidR="008C4333" w:rsidRPr="008C4333" w:rsidRDefault="008C4333" w:rsidP="0065041C">
      <w:pPr>
        <w:pStyle w:val="ac"/>
        <w:widowControl w:val="0"/>
        <w:spacing w:line="360" w:lineRule="auto"/>
        <w:ind w:left="360"/>
        <w:jc w:val="both"/>
        <w:rPr>
          <w:color w:val="000000"/>
          <w:spacing w:val="-2"/>
          <w:sz w:val="28"/>
          <w:szCs w:val="28"/>
        </w:rPr>
      </w:pPr>
      <w:r w:rsidRPr="008C4333">
        <w:rPr>
          <w:color w:val="000000"/>
          <w:spacing w:val="-2"/>
          <w:sz w:val="28"/>
          <w:szCs w:val="28"/>
        </w:rPr>
        <w:t xml:space="preserve">Деловая онлайн-библиотека </w:t>
      </w:r>
      <w:proofErr w:type="spellStart"/>
      <w:r w:rsidRPr="008C4333">
        <w:rPr>
          <w:color w:val="000000"/>
          <w:spacing w:val="-2"/>
          <w:sz w:val="28"/>
          <w:szCs w:val="28"/>
        </w:rPr>
        <w:t>Alpina</w:t>
      </w:r>
      <w:proofErr w:type="spellEnd"/>
      <w:r w:rsidRPr="008C4333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8C4333">
        <w:rPr>
          <w:color w:val="000000"/>
          <w:spacing w:val="-2"/>
          <w:sz w:val="28"/>
          <w:szCs w:val="28"/>
        </w:rPr>
        <w:t>Digital</w:t>
      </w:r>
      <w:proofErr w:type="spellEnd"/>
      <w:r w:rsidRPr="008C4333">
        <w:rPr>
          <w:color w:val="000000"/>
          <w:spacing w:val="-2"/>
          <w:sz w:val="28"/>
          <w:szCs w:val="28"/>
        </w:rPr>
        <w:t xml:space="preserve"> http://lib.alpinadigital.ru/</w:t>
      </w:r>
    </w:p>
    <w:p w14:paraId="0AA1756C" w14:textId="77777777" w:rsidR="008C4333" w:rsidRPr="008C4333" w:rsidRDefault="008C4333" w:rsidP="0065041C">
      <w:pPr>
        <w:pStyle w:val="ac"/>
        <w:widowControl w:val="0"/>
        <w:spacing w:line="360" w:lineRule="auto"/>
        <w:ind w:left="360"/>
        <w:jc w:val="both"/>
        <w:rPr>
          <w:color w:val="000000"/>
          <w:spacing w:val="-2"/>
          <w:sz w:val="28"/>
          <w:szCs w:val="28"/>
        </w:rPr>
      </w:pPr>
      <w:r w:rsidRPr="008C4333">
        <w:rPr>
          <w:color w:val="000000"/>
          <w:spacing w:val="-2"/>
          <w:sz w:val="28"/>
          <w:szCs w:val="28"/>
        </w:rPr>
        <w:t xml:space="preserve">Научная электронная библиотека eLibrary.ru http://elibrary.ru  </w:t>
      </w:r>
    </w:p>
    <w:p w14:paraId="6F2271CB" w14:textId="77777777" w:rsidR="008C4333" w:rsidRDefault="008C4333" w:rsidP="008C4333">
      <w:pPr>
        <w:pStyle w:val="Default"/>
        <w:jc w:val="center"/>
        <w:rPr>
          <w:lang w:val="x-none"/>
        </w:rPr>
      </w:pPr>
    </w:p>
    <w:p w14:paraId="1A73EF55" w14:textId="77777777" w:rsidR="00D27A8C" w:rsidRPr="008C4333" w:rsidRDefault="00D27A8C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  <w:lang w:val="x-none"/>
        </w:rPr>
      </w:pPr>
    </w:p>
    <w:p w14:paraId="6CB156E9" w14:textId="77777777" w:rsidR="00D27A8C" w:rsidRDefault="00CA60B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_Toc134171678"/>
      <w:bookmarkStart w:id="38" w:name="_Toc132035898"/>
      <w:bookmarkStart w:id="39" w:name="_Toc118850379"/>
      <w:bookmarkStart w:id="40" w:name="_Toc195124909"/>
      <w:r>
        <w:rPr>
          <w:rFonts w:ascii="Times New Roman" w:hAnsi="Times New Roman" w:cs="Times New Roman"/>
          <w:sz w:val="28"/>
          <w:szCs w:val="28"/>
        </w:rPr>
        <w:lastRenderedPageBreak/>
        <w:t>10. Методические указания для обучающихся студентов по освоению дисциплины</w:t>
      </w:r>
      <w:bookmarkEnd w:id="37"/>
      <w:bookmarkEnd w:id="38"/>
      <w:bookmarkEnd w:id="39"/>
      <w:bookmarkEnd w:id="40"/>
    </w:p>
    <w:p w14:paraId="6A6009F9" w14:textId="77777777" w:rsidR="00D27A8C" w:rsidRPr="005F7607" w:rsidRDefault="00CA60B4">
      <w:pPr>
        <w:shd w:val="clear" w:color="auto" w:fill="FFFFFF"/>
        <w:tabs>
          <w:tab w:val="left" w:pos="0"/>
        </w:tabs>
        <w:spacing w:beforeAutospacing="1" w:afterAutospacing="1" w:line="360" w:lineRule="auto"/>
        <w:ind w:firstLine="709"/>
        <w:jc w:val="both"/>
        <w:textAlignment w:val="baseline"/>
      </w:pPr>
      <w:r w:rsidRPr="005F7607">
        <w:rPr>
          <w:rFonts w:ascii="Times New Roman;serif" w:eastAsia="Calibri" w:hAnsi="Times New Roman;serif" w:cs="Times New Roman"/>
          <w:color w:val="2C2D2E"/>
          <w:sz w:val="28"/>
          <w:szCs w:val="28"/>
          <w:lang w:eastAsia="ar-SA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016B93DD" w14:textId="77777777" w:rsidR="00D27A8C" w:rsidRDefault="00CA60B4">
      <w:pPr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1" w:name="_Hlk133915234"/>
      <w:bookmarkStart w:id="42" w:name="_Toc134171679"/>
      <w:bookmarkStart w:id="43" w:name="_Toc195124910"/>
      <w:bookmarkEnd w:id="41"/>
      <w:r>
        <w:rPr>
          <w:rFonts w:ascii="Times New Roman" w:hAnsi="Times New Roman" w:cs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2"/>
      <w:bookmarkEnd w:id="43"/>
    </w:p>
    <w:p w14:paraId="1714492C" w14:textId="77777777" w:rsidR="00D27A8C" w:rsidRDefault="00CA60B4">
      <w:pPr>
        <w:pStyle w:val="2"/>
        <w:tabs>
          <w:tab w:val="left" w:pos="0"/>
        </w:tabs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ab/>
      </w:r>
      <w:bookmarkStart w:id="44" w:name="_Toc134171680"/>
      <w:bookmarkStart w:id="45" w:name="_Toc195124911"/>
      <w:r>
        <w:rPr>
          <w:rFonts w:ascii="Times New Roman" w:hAnsi="Times New Roman" w:cs="Times New Roman"/>
          <w:i w:val="0"/>
          <w:iCs w:val="0"/>
        </w:rPr>
        <w:t>11.1. Комплект лицензионного программного обеспечения программного обеспечения:</w:t>
      </w:r>
      <w:bookmarkEnd w:id="44"/>
      <w:bookmarkEnd w:id="45"/>
    </w:p>
    <w:p w14:paraId="0047E632" w14:textId="77777777" w:rsidR="00D27A8C" w:rsidRDefault="00CA60B4">
      <w:pPr>
        <w:pStyle w:val="Default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программ MS </w:t>
      </w:r>
      <w:proofErr w:type="spellStart"/>
      <w:r>
        <w:rPr>
          <w:sz w:val="28"/>
          <w:szCs w:val="28"/>
        </w:rPr>
        <w:t>Office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iOS</w:t>
      </w:r>
      <w:r>
        <w:rPr>
          <w:sz w:val="28"/>
          <w:szCs w:val="28"/>
        </w:rPr>
        <w:t>.</w:t>
      </w:r>
    </w:p>
    <w:p w14:paraId="6156B689" w14:textId="77777777" w:rsidR="00D27A8C" w:rsidRDefault="00CA60B4">
      <w:pPr>
        <w:pStyle w:val="af2"/>
        <w:widowControl w:val="0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Антивирус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Kaspersky</w:t>
      </w:r>
    </w:p>
    <w:p w14:paraId="56A587F7" w14:textId="77777777" w:rsidR="00D27A8C" w:rsidRDefault="00CA60B4">
      <w:pPr>
        <w:pStyle w:val="2"/>
        <w:tabs>
          <w:tab w:val="left" w:pos="709"/>
        </w:tabs>
        <w:ind w:hanging="9"/>
        <w:jc w:val="both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ab/>
      </w:r>
      <w:r>
        <w:rPr>
          <w:rFonts w:ascii="Times New Roman" w:hAnsi="Times New Roman" w:cs="Times New Roman"/>
          <w:i w:val="0"/>
          <w:iCs w:val="0"/>
        </w:rPr>
        <w:tab/>
      </w:r>
      <w:bookmarkStart w:id="46" w:name="_Toc134171681"/>
      <w:bookmarkStart w:id="47" w:name="_Toc133948122"/>
      <w:bookmarkStart w:id="48" w:name="_Toc195124912"/>
      <w:r>
        <w:rPr>
          <w:rFonts w:ascii="Times New Roman" w:hAnsi="Times New Roman" w:cs="Times New Roman"/>
          <w:i w:val="0"/>
          <w:iCs w:val="0"/>
        </w:rPr>
        <w:t>11.2. Современные профессиональные базы данных и информационные справочные системы:</w:t>
      </w:r>
      <w:bookmarkEnd w:id="46"/>
      <w:bookmarkEnd w:id="47"/>
      <w:bookmarkEnd w:id="48"/>
    </w:p>
    <w:p w14:paraId="275DE546" w14:textId="77777777" w:rsidR="00D27A8C" w:rsidRDefault="00CA60B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База данных экономических индикаторов Всемирного Банка.</w:t>
      </w:r>
    </w:p>
    <w:p w14:paraId="58318066" w14:textId="77777777" w:rsidR="00D27A8C" w:rsidRDefault="00CA60B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Статистическая база данных Росстата, Федерального казначейства, Международного валютного фонда </w:t>
      </w:r>
      <w:r>
        <w:rPr>
          <w:sz w:val="28"/>
          <w:szCs w:val="28"/>
          <w:lang w:val="en-US"/>
        </w:rPr>
        <w:t>World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Economic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Outlook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Database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IMF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International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Financial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Statistics</w:t>
      </w:r>
      <w:r>
        <w:rPr>
          <w:sz w:val="28"/>
          <w:szCs w:val="28"/>
        </w:rPr>
        <w:t>.</w:t>
      </w:r>
    </w:p>
    <w:p w14:paraId="7E17BE50" w14:textId="77777777" w:rsidR="00D27A8C" w:rsidRDefault="00CA60B4">
      <w:pPr>
        <w:pStyle w:val="Default"/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3. </w:t>
      </w: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Social Science Research Network, eLIBRARY.ru, BOOK.ru, Znanium.com.</w:t>
      </w:r>
    </w:p>
    <w:p w14:paraId="6FED0D87" w14:textId="77777777" w:rsidR="00D27A8C" w:rsidRDefault="00CA60B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База научных статей Национального бюро экономических исследований (NBER).</w:t>
      </w:r>
    </w:p>
    <w:p w14:paraId="742CE7A8" w14:textId="77777777" w:rsidR="00D27A8C" w:rsidRDefault="00CA60B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Электронная база Российской государственной библиотеки (РГБ) и Финансового университета.</w:t>
      </w:r>
    </w:p>
    <w:p w14:paraId="79BFFC5B" w14:textId="77777777" w:rsidR="00D27A8C" w:rsidRDefault="00D27A8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554137A7" w14:textId="77777777" w:rsidR="00D27A8C" w:rsidRDefault="00CA60B4">
      <w:pPr>
        <w:pStyle w:val="2"/>
        <w:tabs>
          <w:tab w:val="left" w:pos="709"/>
        </w:tabs>
        <w:ind w:hanging="9"/>
        <w:jc w:val="both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ab/>
      </w:r>
      <w:r>
        <w:rPr>
          <w:rFonts w:ascii="Times New Roman" w:hAnsi="Times New Roman" w:cs="Times New Roman"/>
          <w:i w:val="0"/>
          <w:iCs w:val="0"/>
        </w:rPr>
        <w:tab/>
      </w:r>
      <w:bookmarkStart w:id="49" w:name="_Toc134171682"/>
      <w:bookmarkStart w:id="50" w:name="_Toc133948123"/>
      <w:bookmarkStart w:id="51" w:name="_Toc195124913"/>
      <w:r>
        <w:rPr>
          <w:rFonts w:ascii="Times New Roman" w:hAnsi="Times New Roman" w:cs="Times New Roman"/>
          <w:i w:val="0"/>
          <w:iCs w:val="0"/>
        </w:rPr>
        <w:t>11.3. Сертифицированные программные и аппаратные средства защиты информации</w:t>
      </w:r>
      <w:bookmarkEnd w:id="49"/>
      <w:bookmarkEnd w:id="50"/>
      <w:bookmarkEnd w:id="51"/>
    </w:p>
    <w:p w14:paraId="4200E09A" w14:textId="77777777" w:rsidR="00D27A8C" w:rsidRDefault="00CA60B4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Указанные средства не используются</w:t>
      </w:r>
    </w:p>
    <w:p w14:paraId="36B5531B" w14:textId="77777777" w:rsidR="00D27A8C" w:rsidRDefault="00CA60B4">
      <w:pPr>
        <w:pStyle w:val="1"/>
        <w:spacing w:line="276" w:lineRule="auto"/>
        <w:ind w:left="708" w:firstLine="1"/>
        <w:rPr>
          <w:rFonts w:ascii="Times New Roman" w:hAnsi="Times New Roman" w:cs="Times New Roman"/>
          <w:sz w:val="28"/>
          <w:szCs w:val="28"/>
        </w:rPr>
      </w:pPr>
      <w:bookmarkStart w:id="52" w:name="_Toc134171683"/>
      <w:bookmarkStart w:id="53" w:name="_Toc133948124"/>
      <w:bookmarkStart w:id="54" w:name="_Toc195124914"/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  <w:t>Описание материально-технической базы, необходимой для осуществления образовательного процесса по дисциплине.</w:t>
      </w:r>
      <w:bookmarkEnd w:id="52"/>
      <w:bookmarkEnd w:id="53"/>
      <w:bookmarkEnd w:id="54"/>
    </w:p>
    <w:p w14:paraId="65420082" w14:textId="77777777" w:rsidR="00D27A8C" w:rsidRDefault="00D27A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1A62EE" w14:textId="77777777" w:rsidR="00D27A8C" w:rsidRDefault="00CA60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Образовательный процесс по дисциплине «Стратегии финансовых институтов и риски»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rFonts w:ascii="Times New Roman" w:hAnsi="Times New Roman" w:cs="Times New Roman"/>
          <w:sz w:val="28"/>
          <w:szCs w:val="28"/>
          <w:lang w:val="en-US"/>
        </w:rPr>
        <w:t>BOOK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др.), Интернет-ресурсам. </w:t>
      </w:r>
    </w:p>
    <w:p w14:paraId="7F5206EB" w14:textId="77777777" w:rsidR="00D27A8C" w:rsidRDefault="00D27A8C">
      <w:pPr>
        <w:spacing w:after="51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27A8C">
      <w:headerReference w:type="default" r:id="rId26"/>
      <w:footerReference w:type="default" r:id="rId27"/>
      <w:headerReference w:type="first" r:id="rId28"/>
      <w:footerReference w:type="first" r:id="rId29"/>
      <w:pgSz w:w="11906" w:h="16838"/>
      <w:pgMar w:top="1134" w:right="624" w:bottom="1134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31ECF" w14:textId="77777777" w:rsidR="00DC4EC4" w:rsidRDefault="00DC4EC4">
      <w:pPr>
        <w:spacing w:after="0" w:line="240" w:lineRule="auto"/>
      </w:pPr>
      <w:r>
        <w:separator/>
      </w:r>
    </w:p>
  </w:endnote>
  <w:endnote w:type="continuationSeparator" w:id="0">
    <w:p w14:paraId="18A9D2DD" w14:textId="77777777" w:rsidR="00DC4EC4" w:rsidRDefault="00DC4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">
    <w:altName w:val="Times New Roman"/>
    <w:charset w:val="01"/>
    <w:family w:val="roman"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6448823"/>
      <w:docPartObj>
        <w:docPartGallery w:val="Page Numbers (Bottom of Page)"/>
        <w:docPartUnique/>
      </w:docPartObj>
    </w:sdtPr>
    <w:sdtEndPr/>
    <w:sdtContent>
      <w:p w14:paraId="7C5B5888" w14:textId="762AB8BA" w:rsidR="00164115" w:rsidRDefault="00164115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949B2">
          <w:rPr>
            <w:noProof/>
          </w:rPr>
          <w:t>28</w:t>
        </w:r>
        <w:r>
          <w:fldChar w:fldCharType="end"/>
        </w:r>
      </w:p>
    </w:sdtContent>
  </w:sdt>
  <w:p w14:paraId="5760533D" w14:textId="77777777" w:rsidR="00164115" w:rsidRDefault="00164115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C5919" w14:textId="77777777" w:rsidR="00164115" w:rsidRDefault="00164115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FACD3" w14:textId="77777777" w:rsidR="00DC4EC4" w:rsidRDefault="00DC4EC4">
      <w:pPr>
        <w:spacing w:after="0" w:line="240" w:lineRule="auto"/>
      </w:pPr>
      <w:r>
        <w:separator/>
      </w:r>
    </w:p>
  </w:footnote>
  <w:footnote w:type="continuationSeparator" w:id="0">
    <w:p w14:paraId="536243FA" w14:textId="77777777" w:rsidR="00DC4EC4" w:rsidRDefault="00DC4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4DB57" w14:textId="77777777" w:rsidR="00164115" w:rsidRDefault="00164115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BAB64" w14:textId="77777777" w:rsidR="00164115" w:rsidRDefault="00164115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321A7"/>
    <w:multiLevelType w:val="multilevel"/>
    <w:tmpl w:val="5EA448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340CBE"/>
    <w:multiLevelType w:val="multilevel"/>
    <w:tmpl w:val="126C1E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0" w:hanging="180"/>
      </w:pPr>
    </w:lvl>
  </w:abstractNum>
  <w:abstractNum w:abstractNumId="2" w15:restartNumberingAfterBreak="0">
    <w:nsid w:val="1CD07F91"/>
    <w:multiLevelType w:val="multilevel"/>
    <w:tmpl w:val="3DFA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0" w:hanging="180"/>
      </w:pPr>
    </w:lvl>
  </w:abstractNum>
  <w:abstractNum w:abstractNumId="3" w15:restartNumberingAfterBreak="0">
    <w:nsid w:val="2C946D46"/>
    <w:multiLevelType w:val="multilevel"/>
    <w:tmpl w:val="B330C8A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31C51D4E"/>
    <w:multiLevelType w:val="multilevel"/>
    <w:tmpl w:val="C940369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Cs/>
        <w:color w:val="000000"/>
        <w:kern w:val="2"/>
        <w:szCs w:val="28"/>
        <w:lang w:eastAsia="en-US" w:bidi="ru-RU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D73121"/>
    <w:multiLevelType w:val="multilevel"/>
    <w:tmpl w:val="8ECEED4E"/>
    <w:lvl w:ilvl="0">
      <w:start w:val="1"/>
      <w:numFmt w:val="decimal"/>
      <w:lvlText w:val="%1."/>
      <w:lvlJc w:val="left"/>
      <w:pPr>
        <w:tabs>
          <w:tab w:val="num" w:pos="360"/>
        </w:tabs>
        <w:ind w:left="397" w:hanging="397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58F14CFA"/>
    <w:multiLevelType w:val="multilevel"/>
    <w:tmpl w:val="AA702A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D4B243E"/>
    <w:multiLevelType w:val="multilevel"/>
    <w:tmpl w:val="0DD87A30"/>
    <w:lvl w:ilvl="0">
      <w:start w:val="3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21D0738"/>
    <w:multiLevelType w:val="multilevel"/>
    <w:tmpl w:val="370E98B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7C50BD"/>
    <w:multiLevelType w:val="multilevel"/>
    <w:tmpl w:val="424477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A0D12BA"/>
    <w:multiLevelType w:val="multilevel"/>
    <w:tmpl w:val="30D2686E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0" w:hanging="180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8"/>
  </w:num>
  <w:num w:numId="5">
    <w:abstractNumId w:val="7"/>
  </w:num>
  <w:num w:numId="6">
    <w:abstractNumId w:val="3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A8C"/>
    <w:rsid w:val="000A36F4"/>
    <w:rsid w:val="00164115"/>
    <w:rsid w:val="00214C90"/>
    <w:rsid w:val="002D5F60"/>
    <w:rsid w:val="002F1F13"/>
    <w:rsid w:val="00497BC2"/>
    <w:rsid w:val="004D03EB"/>
    <w:rsid w:val="005F7607"/>
    <w:rsid w:val="00613059"/>
    <w:rsid w:val="0065041C"/>
    <w:rsid w:val="006949B2"/>
    <w:rsid w:val="006C787E"/>
    <w:rsid w:val="008B0242"/>
    <w:rsid w:val="008C4333"/>
    <w:rsid w:val="00941C9D"/>
    <w:rsid w:val="00A32AB1"/>
    <w:rsid w:val="00C621CB"/>
    <w:rsid w:val="00CA60B4"/>
    <w:rsid w:val="00D27A8C"/>
    <w:rsid w:val="00DC4EC4"/>
    <w:rsid w:val="00E42B95"/>
    <w:rsid w:val="00F3070D"/>
    <w:rsid w:val="00F3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1CC91"/>
  <w15:docId w15:val="{EDFBACDD-45F6-482E-B08F-B6FD112FE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5A53D7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qFormat/>
    <w:rsid w:val="0094034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4F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55D5C"/>
    <w:rPr>
      <w:rFonts w:ascii="Tahoma" w:hAnsi="Tahoma" w:cs="Tahoma"/>
      <w:sz w:val="16"/>
      <w:szCs w:val="16"/>
    </w:rPr>
  </w:style>
  <w:style w:type="character" w:customStyle="1" w:styleId="WW8Num5z0">
    <w:name w:val="WW8Num5z0"/>
    <w:qFormat/>
    <w:rsid w:val="00F55B9E"/>
    <w:rPr>
      <w:color w:val="auto"/>
      <w:sz w:val="26"/>
    </w:rPr>
  </w:style>
  <w:style w:type="character" w:customStyle="1" w:styleId="a4">
    <w:name w:val="Текст сноски Знак"/>
    <w:basedOn w:val="a0"/>
    <w:qFormat/>
    <w:rsid w:val="00210B89"/>
    <w:rPr>
      <w:sz w:val="20"/>
      <w:szCs w:val="20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210B89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9403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basedOn w:val="a0"/>
    <w:qFormat/>
    <w:rsid w:val="0094034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404F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6">
    <w:name w:val="Основной текст Знак"/>
    <w:basedOn w:val="a0"/>
    <w:uiPriority w:val="99"/>
    <w:qFormat/>
    <w:rsid w:val="00404F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404F4A"/>
    <w:rPr>
      <w:color w:val="0000FF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404F4A"/>
  </w:style>
  <w:style w:type="character" w:customStyle="1" w:styleId="a8">
    <w:name w:val="Нижний колонтитул Знак"/>
    <w:basedOn w:val="a0"/>
    <w:uiPriority w:val="99"/>
    <w:qFormat/>
    <w:rsid w:val="00404F4A"/>
  </w:style>
  <w:style w:type="character" w:customStyle="1" w:styleId="31">
    <w:name w:val="Основной текст (3)"/>
    <w:basedOn w:val="a0"/>
    <w:qFormat/>
    <w:rsid w:val="00361F4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6"/>
      <w:szCs w:val="26"/>
    </w:rPr>
  </w:style>
  <w:style w:type="character" w:customStyle="1" w:styleId="a9">
    <w:name w:val="Абзац списка Знак"/>
    <w:uiPriority w:val="34"/>
    <w:qFormat/>
    <w:rsid w:val="00164167"/>
  </w:style>
  <w:style w:type="character" w:customStyle="1" w:styleId="markedcontent">
    <w:name w:val="markedcontent"/>
    <w:basedOn w:val="a0"/>
    <w:qFormat/>
    <w:rsid w:val="00681C18"/>
  </w:style>
  <w:style w:type="character" w:customStyle="1" w:styleId="22">
    <w:name w:val="Основной текст с отступом 2 Знак"/>
    <w:basedOn w:val="a0"/>
    <w:uiPriority w:val="99"/>
    <w:semiHidden/>
    <w:qFormat/>
    <w:rsid w:val="001F76FB"/>
  </w:style>
  <w:style w:type="character" w:customStyle="1" w:styleId="210">
    <w:name w:val="Основной текст с отступом 2 Знак1"/>
    <w:basedOn w:val="a0"/>
    <w:link w:val="23"/>
    <w:qFormat/>
    <w:rsid w:val="00A2049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10">
    <w:name w:val="Заголовок 1 Знак"/>
    <w:basedOn w:val="a0"/>
    <w:link w:val="1"/>
    <w:qFormat/>
    <w:rsid w:val="005A53D7"/>
    <w:rPr>
      <w:rFonts w:ascii="Arial" w:eastAsia="Calibri" w:hAnsi="Arial" w:cs="Arial"/>
      <w:b/>
      <w:bCs/>
      <w:kern w:val="2"/>
      <w:sz w:val="32"/>
      <w:szCs w:val="32"/>
    </w:rPr>
  </w:style>
  <w:style w:type="character" w:customStyle="1" w:styleId="FontStyle13">
    <w:name w:val="Font Style13"/>
    <w:uiPriority w:val="99"/>
    <w:qFormat/>
    <w:rsid w:val="000622E1"/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сылка указателя"/>
    <w:qFormat/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"/>
    <w:basedOn w:val="Default"/>
    <w:next w:val="Default"/>
    <w:uiPriority w:val="99"/>
    <w:rsid w:val="00404F4A"/>
    <w:rPr>
      <w:rFonts w:eastAsia="Times New Roman"/>
      <w:color w:val="auto"/>
    </w:r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Default">
    <w:name w:val="Default"/>
    <w:qFormat/>
    <w:rsid w:val="00123DEE"/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alloon Text"/>
    <w:basedOn w:val="a"/>
    <w:uiPriority w:val="99"/>
    <w:semiHidden/>
    <w:unhideWhenUsed/>
    <w:qFormat/>
    <w:rsid w:val="00955D5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footnote text"/>
    <w:basedOn w:val="a"/>
    <w:unhideWhenUsed/>
    <w:rsid w:val="00210B89"/>
    <w:pPr>
      <w:spacing w:after="0" w:line="240" w:lineRule="auto"/>
    </w:pPr>
    <w:rPr>
      <w:sz w:val="20"/>
      <w:szCs w:val="20"/>
    </w:rPr>
  </w:style>
  <w:style w:type="paragraph" w:styleId="af2">
    <w:name w:val="List Paragraph"/>
    <w:basedOn w:val="a"/>
    <w:uiPriority w:val="34"/>
    <w:qFormat/>
    <w:rsid w:val="004F73D0"/>
    <w:pPr>
      <w:ind w:left="720"/>
      <w:contextualSpacing/>
    </w:p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uiPriority w:val="99"/>
    <w:unhideWhenUsed/>
    <w:rsid w:val="00404F4A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404F4A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Normal (Web)"/>
    <w:basedOn w:val="a"/>
    <w:unhideWhenUsed/>
    <w:qFormat/>
    <w:rsid w:val="001A0B8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FA508E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Iauiue">
    <w:name w:val="Iau.iue"/>
    <w:basedOn w:val="a"/>
    <w:next w:val="a"/>
    <w:qFormat/>
    <w:rsid w:val="00942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10"/>
    <w:uiPriority w:val="99"/>
    <w:semiHidden/>
    <w:unhideWhenUsed/>
    <w:qFormat/>
    <w:rsid w:val="001F76FB"/>
    <w:pPr>
      <w:spacing w:after="120" w:line="480" w:lineRule="auto"/>
      <w:ind w:left="283"/>
    </w:pPr>
  </w:style>
  <w:style w:type="paragraph" w:styleId="af7">
    <w:name w:val="TOC Heading"/>
    <w:basedOn w:val="1"/>
    <w:next w:val="a"/>
    <w:uiPriority w:val="39"/>
    <w:unhideWhenUsed/>
    <w:qFormat/>
    <w:rsid w:val="00DE14D6"/>
    <w:pPr>
      <w:keepLines/>
      <w:spacing w:after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1">
    <w:name w:val="toc 1"/>
    <w:basedOn w:val="a"/>
    <w:next w:val="a"/>
    <w:autoRedefine/>
    <w:uiPriority w:val="39"/>
    <w:unhideWhenUsed/>
    <w:rsid w:val="0030650F"/>
    <w:pPr>
      <w:tabs>
        <w:tab w:val="right" w:leader="dot" w:pos="9854"/>
      </w:tabs>
      <w:spacing w:after="100"/>
      <w:jc w:val="both"/>
    </w:pPr>
  </w:style>
  <w:style w:type="paragraph" w:customStyle="1" w:styleId="Style4">
    <w:name w:val="Style4"/>
    <w:basedOn w:val="a"/>
    <w:uiPriority w:val="99"/>
    <w:qFormat/>
    <w:rsid w:val="000622E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toc 2"/>
    <w:basedOn w:val="a"/>
    <w:next w:val="a"/>
    <w:autoRedefine/>
    <w:uiPriority w:val="39"/>
    <w:unhideWhenUsed/>
    <w:rsid w:val="00121CC8"/>
    <w:pPr>
      <w:spacing w:after="100"/>
      <w:ind w:left="220"/>
    </w:pPr>
  </w:style>
  <w:style w:type="paragraph" w:customStyle="1" w:styleId="pboth">
    <w:name w:val="pboth"/>
    <w:basedOn w:val="a"/>
    <w:qFormat/>
    <w:rsid w:val="0091142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8">
    <w:name w:val="Table Grid"/>
    <w:basedOn w:val="a1"/>
    <w:uiPriority w:val="39"/>
    <w:rsid w:val="00842E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F307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www.asv.org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mmv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cbr.ru/about_br/publ/ondkp/on_2022_2024" TargetMode="External"/><Relationship Id="rId17" Type="http://schemas.openxmlformats.org/officeDocument/2006/relationships/hyperlink" Target="http://www.cbr.ru/" TargetMode="External"/><Relationship Id="rId25" Type="http://schemas.openxmlformats.org/officeDocument/2006/relationships/hyperlink" Target="http://www.rv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url:https://book.ru/books/933610" TargetMode="External"/><Relationship Id="rId20" Type="http://schemas.openxmlformats.org/officeDocument/2006/relationships/hyperlink" Target="http://www.fsb.org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url:https://cbr.ru/Content/Document/File/84497/str_30032018.pdf" TargetMode="External"/><Relationship Id="rId24" Type="http://schemas.openxmlformats.org/officeDocument/2006/relationships/hyperlink" Target="http://www.rv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ook.ru/book/952840.-" TargetMode="External"/><Relationship Id="rId23" Type="http://schemas.openxmlformats.org/officeDocument/2006/relationships/hyperlink" Target="http://www.ndc.ru/" TargetMode="External"/><Relationship Id="rId28" Type="http://schemas.openxmlformats.org/officeDocument/2006/relationships/header" Target="header2.xml"/><Relationship Id="rId10" Type="http://schemas.openxmlformats.org/officeDocument/2006/relationships/hyperlink" Target="http://static.government.ru/media/files/uQZdLRrkPLAdEVdaBsQrk505szCcL4PA.pdf" TargetMode="External"/><Relationship Id="rId19" Type="http://schemas.openxmlformats.org/officeDocument/2006/relationships/hyperlink" Target="http://www.bis.org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://www.consultant.ru/" TargetMode="External"/><Relationship Id="rId22" Type="http://schemas.openxmlformats.org/officeDocument/2006/relationships/hyperlink" Target="http://www.cbonds.ru/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F08BA-5F0F-4ED3-83F2-E832C17F2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7562</Words>
  <Characters>43106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dc:description/>
  <cp:lastModifiedBy>Айрапетян Каринэ Петросовна</cp:lastModifiedBy>
  <cp:revision>7</cp:revision>
  <cp:lastPrinted>2025-05-06T13:36:00Z</cp:lastPrinted>
  <dcterms:created xsi:type="dcterms:W3CDTF">2025-04-28T15:37:00Z</dcterms:created>
  <dcterms:modified xsi:type="dcterms:W3CDTF">2025-05-20T13:41:00Z</dcterms:modified>
  <dc:language>ru-RU</dc:language>
</cp:coreProperties>
</file>